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954"/>
      </w:tblGrid>
      <w:tr w:rsidR="0063217D" w:rsidRPr="0063217D" w14:paraId="6E8181E8" w14:textId="77777777" w:rsidTr="006C6DDA">
        <w:trPr>
          <w:trHeight w:val="15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EF6C37" w14:textId="77777777" w:rsidR="0063217D" w:rsidRPr="0063217D" w:rsidRDefault="0063217D" w:rsidP="00687D23">
            <w:pPr>
              <w:widowControl w:val="0"/>
              <w:spacing w:line="276" w:lineRule="auto"/>
              <w:jc w:val="center"/>
              <w:rPr>
                <w:rFonts w:ascii="Arial CYR" w:eastAsia="Arial CYR" w:hAnsi="Arial CYR" w:cs="Arial CYR"/>
                <w:sz w:val="24"/>
                <w:szCs w:val="24"/>
              </w:rPr>
            </w:pPr>
            <w:r w:rsidRPr="0063217D">
              <w:rPr>
                <w:rFonts w:ascii="Arial CYR" w:eastAsia="Arial CYR" w:hAnsi="Arial CYR" w:cs="Arial CYR"/>
                <w:noProof/>
                <w:sz w:val="24"/>
                <w:szCs w:val="24"/>
              </w:rPr>
              <w:drawing>
                <wp:inline distT="0" distB="0" distL="0" distR="0" wp14:anchorId="667411DB" wp14:editId="0DDDE224">
                  <wp:extent cx="2181225" cy="809625"/>
                  <wp:effectExtent l="0" t="0" r="9525" b="9525"/>
                  <wp:docPr id="4" name="Рисунок 4" descr="Новый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овый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174E21" w14:textId="77777777" w:rsidR="0063217D" w:rsidRPr="0063217D" w:rsidRDefault="0063217D" w:rsidP="00687D23">
            <w:pPr>
              <w:widowControl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14:paraId="501CFACA" w14:textId="77777777" w:rsidR="0063217D" w:rsidRPr="0063217D" w:rsidRDefault="0063217D" w:rsidP="00687D23">
            <w:pPr>
              <w:widowControl w:val="0"/>
              <w:spacing w:afterAutospacing="1"/>
              <w:jc w:val="center"/>
              <w:rPr>
                <w:color w:val="000000"/>
                <w:sz w:val="18"/>
                <w:szCs w:val="18"/>
              </w:rPr>
            </w:pPr>
            <w:r w:rsidRPr="0063217D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2CDF712" w14:textId="77777777" w:rsidR="0063217D" w:rsidRPr="00CA2356" w:rsidRDefault="0063217D" w:rsidP="00687D23">
            <w:pPr>
              <w:widowControl w:val="0"/>
              <w:spacing w:line="216" w:lineRule="auto"/>
              <w:ind w:left="2043"/>
              <w:jc w:val="center"/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Утверждено</w:t>
            </w:r>
          </w:p>
          <w:p w14:paraId="328C1F4B" w14:textId="77777777" w:rsidR="0063217D" w:rsidRPr="00CA2356" w:rsidRDefault="0063217D" w:rsidP="00687D23">
            <w:pPr>
              <w:widowControl w:val="0"/>
              <w:spacing w:line="216" w:lineRule="auto"/>
              <w:ind w:left="2043"/>
              <w:jc w:val="both"/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Решением Общего собрания Ассоциации «СРО «СВС»</w:t>
            </w:r>
          </w:p>
          <w:p w14:paraId="44994B1A" w14:textId="77777777" w:rsidR="0063217D" w:rsidRPr="00CA2356" w:rsidRDefault="0063217D" w:rsidP="00687D23">
            <w:pPr>
              <w:widowControl w:val="0"/>
              <w:spacing w:line="216" w:lineRule="auto"/>
              <w:ind w:left="2043"/>
              <w:jc w:val="both"/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14:paraId="47E30088" w14:textId="51A2AAFA" w:rsidR="0063217D" w:rsidRPr="00CA2356" w:rsidRDefault="0063217D" w:rsidP="00687D23">
            <w:pPr>
              <w:widowControl w:val="0"/>
              <w:spacing w:line="216" w:lineRule="auto"/>
              <w:ind w:left="2043"/>
              <w:jc w:val="both"/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Протокол № </w:t>
            </w:r>
            <w:r w:rsidR="009075ED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02</w:t>
            </w:r>
            <w:r w:rsidR="009075ED"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/</w:t>
            </w:r>
            <w:r w:rsidR="009075ED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20</w:t>
            </w: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от </w:t>
            </w:r>
            <w:r w:rsidR="009075ED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24</w:t>
            </w:r>
            <w:r w:rsidR="009075ED"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.</w:t>
            </w:r>
            <w:r w:rsidR="009075ED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</w:t>
            </w: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.20</w:t>
            </w:r>
            <w:r w:rsidR="009075ED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20</w:t>
            </w:r>
            <w:r w:rsidRPr="00CA2356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г.</w:t>
            </w:r>
          </w:p>
          <w:p w14:paraId="6A98444F" w14:textId="77777777" w:rsidR="0063217D" w:rsidRPr="0063217D" w:rsidRDefault="0063217D" w:rsidP="00687D23">
            <w:pPr>
              <w:widowControl w:val="0"/>
              <w:spacing w:line="276" w:lineRule="auto"/>
              <w:ind w:left="-3" w:right="-123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</w:tr>
    </w:tbl>
    <w:p w14:paraId="7961A11B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316E8484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7DE919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308465A9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23CDE8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B8EFD8C" w14:textId="688608C4" w:rsid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76"/>
          <w:szCs w:val="76"/>
          <w:shd w:val="clear" w:color="auto" w:fill="FFFFFF"/>
          <w:lang w:eastAsia="ru-RU"/>
        </w:rPr>
      </w:pPr>
    </w:p>
    <w:p w14:paraId="2F8B0BD8" w14:textId="04521B83" w:rsidR="00C73D7E" w:rsidRDefault="00C73D7E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76"/>
          <w:szCs w:val="76"/>
          <w:shd w:val="clear" w:color="auto" w:fill="FFFFFF"/>
          <w:lang w:eastAsia="ru-RU"/>
        </w:rPr>
      </w:pPr>
    </w:p>
    <w:p w14:paraId="57A1B395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1733F2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D4ACE2D" w14:textId="77777777" w:rsidR="0063217D" w:rsidRPr="004D5AF4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4D5AF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ПОЛОЖЕНИЕ</w:t>
      </w:r>
    </w:p>
    <w:p w14:paraId="69D47CDF" w14:textId="2A36E0EA" w:rsidR="0063217D" w:rsidRPr="00CA2356" w:rsidRDefault="003E251E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о</w:t>
      </w:r>
      <w:r w:rsidR="0063217D" w:rsidRPr="00CA235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б утверждении мер дисциплинарного воздействия, порядка и оснований </w:t>
      </w:r>
      <w:r w:rsidR="00312127" w:rsidRPr="00CA235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их </w:t>
      </w:r>
      <w:r w:rsidR="0063217D" w:rsidRPr="00CA235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применений, порядка рассмотрения дел</w:t>
      </w:r>
    </w:p>
    <w:p w14:paraId="17C75FD7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56B47300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3ACB42B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388C869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17D4879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E522C31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51760C4C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38C297CD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C46654C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53A8D592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0F162E64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0FE5877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894B88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C77F115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068648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FE58E31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248CF75F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EFABDDE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0452DCFF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9F4D2F6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04E2DA4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239B33D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A9DE9A6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271971E1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6327FC9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2A5CFA9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C065204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29853128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75BB8CDE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37180979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3030454B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46DF1C06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0EFDC363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3C18097" w14:textId="2ECD33DF" w:rsid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14BC496" w14:textId="77777777" w:rsidR="007D16C6" w:rsidRPr="0063217D" w:rsidRDefault="007D16C6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116F04D0" w14:textId="77777777" w:rsidR="0063217D" w:rsidRPr="0063217D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14:paraId="6B185EE0" w14:textId="19FC2160" w:rsidR="0063217D" w:rsidRPr="007328F2" w:rsidRDefault="0063217D" w:rsidP="00687D23">
      <w:pPr>
        <w:widowControl w:val="0"/>
        <w:spacing w:after="0" w:line="216" w:lineRule="auto"/>
        <w:ind w:left="20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7328F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Самара, 20</w:t>
      </w:r>
      <w:r w:rsidR="00C73D7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20</w:t>
      </w:r>
    </w:p>
    <w:p w14:paraId="20FCA3E0" w14:textId="535A03CA" w:rsidR="00CA09D5" w:rsidRPr="00140E43" w:rsidRDefault="00C73D7E" w:rsidP="00687D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73D7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63217D" w:rsidRPr="00140E43" w14:paraId="1EE8C36B" w14:textId="77777777" w:rsidTr="00140E43">
        <w:tc>
          <w:tcPr>
            <w:tcW w:w="846" w:type="dxa"/>
          </w:tcPr>
          <w:p w14:paraId="77ABDCA0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73BCD14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986" w:type="dxa"/>
          </w:tcPr>
          <w:p w14:paraId="6C3741EB" w14:textId="77777777" w:rsidR="0063217D" w:rsidRPr="00140E43" w:rsidRDefault="0063217D" w:rsidP="00687D23">
            <w:pPr>
              <w:widowControl w:val="0"/>
              <w:jc w:val="center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3</w:t>
            </w:r>
          </w:p>
        </w:tc>
      </w:tr>
      <w:tr w:rsidR="0063217D" w:rsidRPr="00140E43" w14:paraId="4688F89D" w14:textId="77777777" w:rsidTr="00140E43">
        <w:tc>
          <w:tcPr>
            <w:tcW w:w="846" w:type="dxa"/>
          </w:tcPr>
          <w:p w14:paraId="629D9AD6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34A0212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Система мер дисциплинарного воздействия</w:t>
            </w:r>
          </w:p>
        </w:tc>
        <w:tc>
          <w:tcPr>
            <w:tcW w:w="986" w:type="dxa"/>
          </w:tcPr>
          <w:p w14:paraId="593E4FD1" w14:textId="77777777" w:rsidR="0063217D" w:rsidRPr="00140E43" w:rsidRDefault="0063217D" w:rsidP="00687D23">
            <w:pPr>
              <w:widowControl w:val="0"/>
              <w:jc w:val="center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4</w:t>
            </w:r>
          </w:p>
        </w:tc>
      </w:tr>
      <w:tr w:rsidR="0063217D" w:rsidRPr="00140E43" w14:paraId="50F54704" w14:textId="77777777" w:rsidTr="00140E43">
        <w:tc>
          <w:tcPr>
            <w:tcW w:w="846" w:type="dxa"/>
          </w:tcPr>
          <w:p w14:paraId="0FB68A43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8E2DD0B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Органы саморегулируемой организации, уполномоченные на применение мер дисциплинарного воздействия</w:t>
            </w:r>
          </w:p>
        </w:tc>
        <w:tc>
          <w:tcPr>
            <w:tcW w:w="986" w:type="dxa"/>
          </w:tcPr>
          <w:p w14:paraId="6246CB62" w14:textId="77777777" w:rsidR="0063217D" w:rsidRPr="00140E43" w:rsidRDefault="00CD40C3" w:rsidP="00687D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217D" w:rsidRPr="00140E43" w14:paraId="496FADAF" w14:textId="77777777" w:rsidTr="00140E43">
        <w:tc>
          <w:tcPr>
            <w:tcW w:w="846" w:type="dxa"/>
          </w:tcPr>
          <w:p w14:paraId="6CB24B2D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EFAFEAD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Порядок рассмотрения дел о применении в отношении членов саморегулируемой организации мер дисциплинарного воздействия</w:t>
            </w:r>
          </w:p>
        </w:tc>
        <w:tc>
          <w:tcPr>
            <w:tcW w:w="986" w:type="dxa"/>
          </w:tcPr>
          <w:p w14:paraId="4E08FA1B" w14:textId="77777777" w:rsidR="0063217D" w:rsidRPr="00140E43" w:rsidRDefault="00CD40C3" w:rsidP="00687D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217D" w:rsidRPr="00140E43" w14:paraId="6D9D2338" w14:textId="77777777" w:rsidTr="00140E43">
        <w:tc>
          <w:tcPr>
            <w:tcW w:w="846" w:type="dxa"/>
          </w:tcPr>
          <w:p w14:paraId="5C66DE2D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16648C0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Основания применения мер дисциплинарного воздействия и начала дисциплинарного производства</w:t>
            </w:r>
          </w:p>
        </w:tc>
        <w:tc>
          <w:tcPr>
            <w:tcW w:w="986" w:type="dxa"/>
          </w:tcPr>
          <w:p w14:paraId="7C01D6DF" w14:textId="77777777" w:rsidR="0063217D" w:rsidRPr="00140E43" w:rsidRDefault="00850BF6" w:rsidP="00687D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217D" w:rsidRPr="00140E43" w14:paraId="22E7822D" w14:textId="77777777" w:rsidTr="00140E43">
        <w:tc>
          <w:tcPr>
            <w:tcW w:w="846" w:type="dxa"/>
          </w:tcPr>
          <w:p w14:paraId="405CFF13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AB24CC0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Права индивидуального предпринимателя или юридического лица при рассмотрении дел о нарушениях ими обязательных требований</w:t>
            </w:r>
          </w:p>
        </w:tc>
        <w:tc>
          <w:tcPr>
            <w:tcW w:w="986" w:type="dxa"/>
          </w:tcPr>
          <w:p w14:paraId="35373B37" w14:textId="77777777" w:rsidR="0063217D" w:rsidRPr="00140E43" w:rsidRDefault="00850BF6" w:rsidP="00687D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217D" w:rsidRPr="00140E43" w14:paraId="1EE3B545" w14:textId="77777777" w:rsidTr="00140E43">
        <w:tc>
          <w:tcPr>
            <w:tcW w:w="846" w:type="dxa"/>
          </w:tcPr>
          <w:p w14:paraId="2679BFFB" w14:textId="77777777" w:rsidR="0063217D" w:rsidRPr="00140E43" w:rsidRDefault="0063217D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7C6CC8A" w14:textId="77777777" w:rsidR="0063217D" w:rsidRPr="00140E43" w:rsidRDefault="0063217D" w:rsidP="00687D23">
            <w:pPr>
              <w:widowControl w:val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Обжалование решений о применении мер дисциплинарного воздействия</w:t>
            </w:r>
          </w:p>
        </w:tc>
        <w:tc>
          <w:tcPr>
            <w:tcW w:w="986" w:type="dxa"/>
          </w:tcPr>
          <w:p w14:paraId="10A18122" w14:textId="77777777" w:rsidR="0063217D" w:rsidRPr="00140E43" w:rsidRDefault="0063217D" w:rsidP="00687D23">
            <w:pPr>
              <w:widowControl w:val="0"/>
              <w:jc w:val="center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1</w:t>
            </w:r>
            <w:r w:rsidR="00850BF6">
              <w:rPr>
                <w:sz w:val="24"/>
                <w:szCs w:val="24"/>
              </w:rPr>
              <w:t>0</w:t>
            </w:r>
          </w:p>
        </w:tc>
      </w:tr>
      <w:tr w:rsidR="00F36781" w:rsidRPr="00140E43" w14:paraId="21EA1708" w14:textId="77777777" w:rsidTr="00140E43">
        <w:tc>
          <w:tcPr>
            <w:tcW w:w="846" w:type="dxa"/>
          </w:tcPr>
          <w:p w14:paraId="20ADC939" w14:textId="77777777" w:rsidR="00F36781" w:rsidRPr="00140E43" w:rsidRDefault="00F36781" w:rsidP="00687D23">
            <w:pPr>
              <w:pStyle w:val="a9"/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60D492D" w14:textId="77777777" w:rsidR="00F36781" w:rsidRPr="00140E43" w:rsidRDefault="00F36781" w:rsidP="00687D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986" w:type="dxa"/>
          </w:tcPr>
          <w:p w14:paraId="06BD2967" w14:textId="77777777" w:rsidR="00F36781" w:rsidRPr="00140E43" w:rsidRDefault="00F36781" w:rsidP="00687D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2C8253BE" w14:textId="77777777" w:rsidR="0063217D" w:rsidRPr="00140E43" w:rsidRDefault="0063217D" w:rsidP="00687D2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ED35E97" w14:textId="77777777" w:rsidR="00FC1A4D" w:rsidRDefault="00FC1A4D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DE09408" w14:textId="77777777" w:rsidR="00FC1A4D" w:rsidRDefault="00FC1A4D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B9BD432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4283B1C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56707CCF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470F0A9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BCD469A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D1A7F87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C9B2201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674508A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57427F3F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D1867CF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C533476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F10588D" w14:textId="77777777" w:rsidR="00545F85" w:rsidRDefault="00545F85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121F036" w14:textId="77777777" w:rsidR="00140E43" w:rsidRDefault="00140E43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E094366" w14:textId="77777777" w:rsidR="00140E43" w:rsidRDefault="00140E43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46B7C98" w14:textId="77777777" w:rsidR="00140E43" w:rsidRDefault="00140E43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A979336" w14:textId="77777777" w:rsidR="00140E43" w:rsidRDefault="00140E43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3F736BE" w14:textId="77777777" w:rsidR="00B84DFC" w:rsidRDefault="00B84DFC" w:rsidP="00687D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DFBCC60" w14:textId="77777777" w:rsidR="00CA09D5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FDC3EF1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140E43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140E43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140E43">
        <w:rPr>
          <w:rFonts w:ascii="Times New Roman" w:hAnsi="Times New Roman" w:cs="Times New Roman"/>
          <w:sz w:val="24"/>
          <w:szCs w:val="24"/>
        </w:rPr>
        <w:t>о</w:t>
      </w:r>
      <w:r w:rsidRPr="00140E43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140E43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762A5" w14:textId="77777777" w:rsidR="00CA09D5" w:rsidRPr="00140E43" w:rsidRDefault="00907445" w:rsidP="00687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систему мер дисциплинарного воздействия</w:t>
      </w:r>
      <w:r w:rsidR="001518C2" w:rsidRPr="00140E43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140E43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140E43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 </w:t>
      </w:r>
      <w:r w:rsidRPr="00140E43">
        <w:rPr>
          <w:rFonts w:ascii="Times New Roman" w:hAnsi="Times New Roman" w:cs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14:paraId="0C40052C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14:paraId="0F13296D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14:paraId="6D28F62A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14:paraId="5778929B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14:paraId="479D2D22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1.3.4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14:paraId="73D94F9C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1.3.5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14:paraId="72D000D7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1.3.6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14:paraId="30BD2AF9" w14:textId="77777777" w:rsidR="004B3F81" w:rsidRPr="00140E43" w:rsidRDefault="004B3F81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14:paraId="64265777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1.4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14:paraId="2DF6553C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</w:t>
      </w:r>
      <w:r w:rsidR="00FC1A4D" w:rsidRPr="00140E43">
        <w:rPr>
          <w:rFonts w:ascii="Times New Roman" w:hAnsi="Times New Roman" w:cs="Times New Roman"/>
          <w:sz w:val="24"/>
          <w:szCs w:val="24"/>
        </w:rPr>
        <w:t>5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14:paraId="5E30B2F1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контролю за деятельностью членов саморегулируемой организации</w:t>
      </w: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14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D4DA0B8" w14:textId="77777777" w:rsidR="00CA09D5" w:rsidRPr="00140E43" w:rsidRDefault="00907445" w:rsidP="00687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</w:t>
      </w:r>
      <w:r w:rsidR="00FB495E" w:rsidRPr="00140E43">
        <w:rPr>
          <w:rFonts w:ascii="Times New Roman" w:hAnsi="Times New Roman" w:cs="Times New Roman"/>
          <w:sz w:val="24"/>
          <w:szCs w:val="24"/>
        </w:rPr>
        <w:t>5</w:t>
      </w:r>
      <w:r w:rsidRPr="00140E43">
        <w:rPr>
          <w:rFonts w:ascii="Times New Roman" w:hAnsi="Times New Roman" w:cs="Times New Roman"/>
          <w:sz w:val="24"/>
          <w:szCs w:val="24"/>
        </w:rPr>
        <w:t>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140E43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140E43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140E43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140E43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140E43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 w:rsidRPr="00140E43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140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1B6C29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</w:t>
      </w:r>
      <w:r w:rsidR="00FB495E" w:rsidRPr="00140E43">
        <w:rPr>
          <w:rFonts w:ascii="Times New Roman" w:hAnsi="Times New Roman" w:cs="Times New Roman"/>
          <w:sz w:val="24"/>
          <w:szCs w:val="24"/>
        </w:rPr>
        <w:t>5</w:t>
      </w:r>
      <w:r w:rsidRPr="00140E43">
        <w:rPr>
          <w:rFonts w:ascii="Times New Roman" w:hAnsi="Times New Roman" w:cs="Times New Roman"/>
          <w:sz w:val="24"/>
          <w:szCs w:val="24"/>
        </w:rPr>
        <w:t>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</w:t>
      </w:r>
      <w:r w:rsidRPr="00140E43">
        <w:rPr>
          <w:rFonts w:ascii="Times New Roman" w:hAnsi="Times New Roman" w:cs="Times New Roman"/>
          <w:sz w:val="24"/>
          <w:szCs w:val="24"/>
        </w:rPr>
        <w:lastRenderedPageBreak/>
        <w:t xml:space="preserve">законных интересов, содержащее указание на действия (бездействие)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, нарушающие обязательные требования; </w:t>
      </w:r>
    </w:p>
    <w:p w14:paraId="15115F60" w14:textId="77777777" w:rsidR="00CA09D5" w:rsidRDefault="005C3C83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1.5</w:t>
      </w:r>
      <w:r w:rsidR="00907445" w:rsidRPr="00140E43">
        <w:rPr>
          <w:rFonts w:ascii="Times New Roman" w:hAnsi="Times New Roman" w:cs="Times New Roman"/>
          <w:sz w:val="24"/>
          <w:szCs w:val="24"/>
        </w:rPr>
        <w:t>.4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14:paraId="5684B0BA" w14:textId="77777777" w:rsidR="00140E43" w:rsidRPr="00140E43" w:rsidRDefault="00140E43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7CBB05" w14:textId="77777777" w:rsidR="00CA09D5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14:paraId="3B1F746D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14:paraId="40C2499F" w14:textId="77777777" w:rsidR="00797E9C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797E9C" w:rsidRPr="00797E9C">
        <w:rPr>
          <w:rFonts w:ascii="Times New Roman" w:hAnsi="Times New Roman" w:cs="Times New Roman"/>
          <w:sz w:val="24"/>
          <w:szCs w:val="24"/>
        </w:rPr>
        <w:t xml:space="preserve">вынесение предписания об обязательном устранении членом </w:t>
      </w:r>
      <w:r w:rsidR="00D80CC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97E9C" w:rsidRPr="00797E9C">
        <w:rPr>
          <w:rFonts w:ascii="Times New Roman" w:hAnsi="Times New Roman" w:cs="Times New Roman"/>
          <w:sz w:val="24"/>
          <w:szCs w:val="24"/>
        </w:rPr>
        <w:t>выявленных нарушений в установленные сроки;</w:t>
      </w:r>
    </w:p>
    <w:p w14:paraId="788F324C" w14:textId="77777777" w:rsidR="00797E9C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797E9C" w:rsidRPr="00797E9C">
        <w:rPr>
          <w:rFonts w:ascii="Times New Roman" w:hAnsi="Times New Roman" w:cs="Times New Roman"/>
          <w:sz w:val="24"/>
          <w:szCs w:val="24"/>
        </w:rPr>
        <w:t xml:space="preserve">вынесение члену </w:t>
      </w:r>
      <w:r w:rsidR="00D80CC4">
        <w:rPr>
          <w:rFonts w:ascii="Times New Roman" w:hAnsi="Times New Roman" w:cs="Times New Roman"/>
          <w:sz w:val="24"/>
          <w:szCs w:val="24"/>
        </w:rPr>
        <w:t>Ассоциации</w:t>
      </w:r>
      <w:r w:rsidR="00797E9C" w:rsidRPr="00797E9C">
        <w:rPr>
          <w:rFonts w:ascii="Times New Roman" w:hAnsi="Times New Roman" w:cs="Times New Roman"/>
          <w:sz w:val="24"/>
          <w:szCs w:val="24"/>
        </w:rPr>
        <w:t xml:space="preserve"> предупреждения;</w:t>
      </w:r>
    </w:p>
    <w:p w14:paraId="28899023" w14:textId="39514636" w:rsidR="00D80CC4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2.1.</w:t>
      </w:r>
      <w:r w:rsidR="00797E9C">
        <w:rPr>
          <w:rFonts w:ascii="Times New Roman" w:hAnsi="Times New Roman" w:cs="Times New Roman"/>
          <w:sz w:val="24"/>
          <w:szCs w:val="24"/>
        </w:rPr>
        <w:t>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D80CC4">
        <w:rPr>
          <w:rFonts w:ascii="Times New Roman" w:hAnsi="Times New Roman" w:cs="Times New Roman"/>
          <w:sz w:val="24"/>
          <w:szCs w:val="24"/>
        </w:rPr>
        <w:t xml:space="preserve"> наложение на члена Ассоциации штрафа;</w:t>
      </w:r>
      <w:r w:rsidR="00013F24" w:rsidRPr="00140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B5260" w14:textId="7B19BB99" w:rsidR="00797E9C" w:rsidRDefault="00D80CC4" w:rsidP="0070452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70452A" w:rsidRPr="0070452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</w:t>
      </w:r>
      <w:r w:rsidR="0070452A">
        <w:rPr>
          <w:rFonts w:ascii="Times New Roman" w:hAnsi="Times New Roman" w:cs="Times New Roman"/>
          <w:sz w:val="24"/>
          <w:szCs w:val="24"/>
        </w:rPr>
        <w:t xml:space="preserve"> </w:t>
      </w:r>
      <w:r w:rsidR="0070452A" w:rsidRPr="0070452A">
        <w:rPr>
          <w:rFonts w:ascii="Times New Roman" w:hAnsi="Times New Roman" w:cs="Times New Roman"/>
          <w:sz w:val="24"/>
          <w:szCs w:val="24"/>
        </w:rPr>
        <w:t>реконструкцию, капитальный ремонт объектов капитального строительства</w:t>
      </w:r>
      <w:r w:rsidR="00797E9C" w:rsidRPr="00797E9C">
        <w:rPr>
          <w:rFonts w:ascii="Times New Roman" w:hAnsi="Times New Roman" w:cs="Times New Roman"/>
          <w:sz w:val="24"/>
          <w:szCs w:val="24"/>
        </w:rPr>
        <w:t>;</w:t>
      </w:r>
    </w:p>
    <w:p w14:paraId="70440789" w14:textId="585291EE" w:rsidR="00797E9C" w:rsidRDefault="00013F24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2.1.</w:t>
      </w:r>
      <w:r w:rsidR="008706FC">
        <w:rPr>
          <w:rFonts w:ascii="Times New Roman" w:hAnsi="Times New Roman" w:cs="Times New Roman"/>
          <w:sz w:val="24"/>
          <w:szCs w:val="24"/>
        </w:rPr>
        <w:t>5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865772" w:rsidRPr="00140E43">
        <w:rPr>
          <w:rFonts w:ascii="Times New Roman" w:hAnsi="Times New Roman" w:cs="Times New Roman"/>
          <w:sz w:val="24"/>
          <w:szCs w:val="24"/>
        </w:rPr>
        <w:t xml:space="preserve">  </w:t>
      </w:r>
      <w:r w:rsidR="00D80CC4" w:rsidRPr="00D80CC4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D80CC4">
        <w:rPr>
          <w:rFonts w:ascii="Times New Roman" w:hAnsi="Times New Roman" w:cs="Times New Roman"/>
          <w:sz w:val="24"/>
          <w:szCs w:val="24"/>
        </w:rPr>
        <w:t>Ассоциации</w:t>
      </w:r>
      <w:r w:rsidR="00D80CC4" w:rsidRPr="00D80CC4">
        <w:rPr>
          <w:rFonts w:ascii="Times New Roman" w:hAnsi="Times New Roman" w:cs="Times New Roman"/>
          <w:sz w:val="24"/>
          <w:szCs w:val="24"/>
        </w:rPr>
        <w:t>, подлежащая рассмотрению постоянно действующим коллегиальным органом управления саморегулируемой организации</w:t>
      </w:r>
      <w:r w:rsidR="00A926CA" w:rsidRPr="00A926CA">
        <w:rPr>
          <w:rFonts w:ascii="Times New Roman" w:hAnsi="Times New Roman" w:cs="Times New Roman"/>
          <w:sz w:val="24"/>
          <w:szCs w:val="24"/>
        </w:rPr>
        <w:t>;</w:t>
      </w:r>
      <w:r w:rsidR="00A92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20ABA" w14:textId="77777777" w:rsidR="00946F1D" w:rsidRDefault="0086577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2.1.</w:t>
      </w:r>
      <w:r w:rsidR="008706FC">
        <w:rPr>
          <w:rFonts w:ascii="Times New Roman" w:hAnsi="Times New Roman" w:cs="Times New Roman"/>
          <w:sz w:val="24"/>
          <w:szCs w:val="24"/>
        </w:rPr>
        <w:t>6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013F24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D80CC4">
        <w:rPr>
          <w:rFonts w:ascii="Times New Roman" w:hAnsi="Times New Roman" w:cs="Times New Roman"/>
          <w:sz w:val="24"/>
          <w:szCs w:val="24"/>
        </w:rPr>
        <w:t>Ассоциации</w:t>
      </w:r>
      <w:r w:rsidR="00093A4B">
        <w:rPr>
          <w:rFonts w:ascii="Times New Roman" w:hAnsi="Times New Roman" w:cs="Times New Roman"/>
          <w:sz w:val="24"/>
          <w:szCs w:val="24"/>
        </w:rPr>
        <w:t>.</w:t>
      </w:r>
    </w:p>
    <w:p w14:paraId="06C27A6F" w14:textId="77777777" w:rsidR="00797E9C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6D3670" w:rsidRPr="006D3670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797E9C" w:rsidRPr="006D3670">
        <w:rPr>
          <w:rFonts w:ascii="Times New Roman" w:hAnsi="Times New Roman" w:cs="Times New Roman"/>
          <w:b/>
          <w:sz w:val="24"/>
          <w:szCs w:val="24"/>
        </w:rPr>
        <w:t>.</w:t>
      </w:r>
    </w:p>
    <w:p w14:paraId="6DDFA759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2.2.1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093A4B">
        <w:rPr>
          <w:rFonts w:ascii="Times New Roman" w:hAnsi="Times New Roman" w:cs="Times New Roman"/>
          <w:sz w:val="24"/>
          <w:szCs w:val="24"/>
        </w:rPr>
        <w:t xml:space="preserve"> П</w:t>
      </w:r>
      <w:r w:rsidRPr="00140E43">
        <w:rPr>
          <w:rFonts w:ascii="Times New Roman" w:hAnsi="Times New Roman" w:cs="Times New Roman"/>
          <w:sz w:val="24"/>
          <w:szCs w:val="24"/>
        </w:rPr>
        <w:t xml:space="preserve">редписание члену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14:paraId="3823F5EC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2.2.2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140E43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14:paraId="569E2A7C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Pr="006D3670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="006D3670">
        <w:rPr>
          <w:rFonts w:ascii="Times New Roman" w:hAnsi="Times New Roman" w:cs="Times New Roman"/>
          <w:b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C964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2.3.1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093A4B">
        <w:rPr>
          <w:rFonts w:ascii="Times New Roman" w:hAnsi="Times New Roman" w:cs="Times New Roman"/>
          <w:sz w:val="24"/>
          <w:szCs w:val="24"/>
        </w:rPr>
        <w:t xml:space="preserve"> П</w:t>
      </w:r>
      <w:r w:rsidRPr="00140E43">
        <w:rPr>
          <w:rFonts w:ascii="Times New Roman" w:hAnsi="Times New Roman" w:cs="Times New Roman"/>
          <w:sz w:val="24"/>
          <w:szCs w:val="24"/>
        </w:rPr>
        <w:t>редупреждение - мера дисциплинарного воздействия</w:t>
      </w:r>
      <w:r w:rsidR="006D3670" w:rsidRPr="006D3670">
        <w:rPr>
          <w:rFonts w:ascii="Times New Roman" w:hAnsi="Times New Roman" w:cs="Times New Roman"/>
          <w:sz w:val="24"/>
          <w:szCs w:val="24"/>
        </w:rPr>
        <w:t xml:space="preserve"> </w:t>
      </w:r>
      <w:r w:rsidR="006D3670">
        <w:rPr>
          <w:rFonts w:ascii="Times New Roman" w:hAnsi="Times New Roman" w:cs="Times New Roman"/>
          <w:sz w:val="24"/>
          <w:szCs w:val="24"/>
        </w:rPr>
        <w:t xml:space="preserve">на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, обязывающая </w:t>
      </w:r>
      <w:r w:rsidR="006D36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140E43">
        <w:rPr>
          <w:rFonts w:ascii="Times New Roman" w:hAnsi="Times New Roman" w:cs="Times New Roman"/>
          <w:sz w:val="24"/>
          <w:szCs w:val="24"/>
        </w:rPr>
        <w:t xml:space="preserve">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140E43">
        <w:rPr>
          <w:rFonts w:ascii="Times New Roman" w:hAnsi="Times New Roman" w:cs="Times New Roman"/>
          <w:sz w:val="24"/>
          <w:szCs w:val="24"/>
        </w:rPr>
        <w:t>не устранения</w:t>
      </w:r>
      <w:r w:rsidRPr="00140E43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14:paraId="40CABBD9" w14:textId="77777777" w:rsidR="00865772" w:rsidRDefault="0086577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2.3.2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140E43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140E43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140E43">
        <w:rPr>
          <w:rFonts w:ascii="Times New Roman" w:hAnsi="Times New Roman" w:cs="Times New Roman"/>
          <w:sz w:val="24"/>
          <w:szCs w:val="24"/>
        </w:rPr>
        <w:t>,</w:t>
      </w:r>
      <w:r w:rsidRPr="00140E43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140E43">
        <w:rPr>
          <w:rFonts w:ascii="Times New Roman" w:hAnsi="Times New Roman" w:cs="Times New Roman"/>
          <w:sz w:val="24"/>
          <w:szCs w:val="24"/>
        </w:rPr>
        <w:t>.</w:t>
      </w:r>
    </w:p>
    <w:p w14:paraId="3C95485A" w14:textId="77777777" w:rsidR="00946F1D" w:rsidRPr="00946F1D" w:rsidRDefault="00946F1D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F1D">
        <w:rPr>
          <w:rFonts w:ascii="Times New Roman" w:hAnsi="Times New Roman" w:cs="Times New Roman"/>
          <w:sz w:val="24"/>
          <w:szCs w:val="24"/>
        </w:rPr>
        <w:t xml:space="preserve">2.4. </w:t>
      </w:r>
      <w:r w:rsidRPr="00946F1D">
        <w:rPr>
          <w:rFonts w:ascii="Times New Roman" w:hAnsi="Times New Roman" w:cs="Times New Roman"/>
          <w:b/>
          <w:sz w:val="24"/>
          <w:szCs w:val="24"/>
        </w:rPr>
        <w:t xml:space="preserve">Наложение на члена </w:t>
      </w:r>
      <w:r w:rsidR="00093A4B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46F1D">
        <w:rPr>
          <w:rFonts w:ascii="Times New Roman" w:hAnsi="Times New Roman" w:cs="Times New Roman"/>
          <w:b/>
          <w:sz w:val="24"/>
          <w:szCs w:val="24"/>
        </w:rPr>
        <w:t xml:space="preserve"> штрафа</w:t>
      </w:r>
      <w:r w:rsidR="00093A4B">
        <w:rPr>
          <w:rFonts w:ascii="Times New Roman" w:hAnsi="Times New Roman" w:cs="Times New Roman"/>
          <w:b/>
          <w:sz w:val="24"/>
          <w:szCs w:val="24"/>
        </w:rPr>
        <w:t>.</w:t>
      </w:r>
    </w:p>
    <w:p w14:paraId="46057A57" w14:textId="77777777" w:rsidR="00946F1D" w:rsidRPr="00946F1D" w:rsidRDefault="00093A4B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Н</w:t>
      </w:r>
      <w:r w:rsidR="00946F1D" w:rsidRPr="00946F1D">
        <w:rPr>
          <w:rFonts w:ascii="Times New Roman" w:hAnsi="Times New Roman" w:cs="Times New Roman"/>
          <w:sz w:val="24"/>
          <w:szCs w:val="24"/>
        </w:rPr>
        <w:t xml:space="preserve">аложение на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46F1D" w:rsidRPr="00946F1D">
        <w:rPr>
          <w:rFonts w:ascii="Times New Roman" w:hAnsi="Times New Roman" w:cs="Times New Roman"/>
          <w:sz w:val="24"/>
          <w:szCs w:val="24"/>
        </w:rPr>
        <w:t xml:space="preserve"> штрафа –</w:t>
      </w:r>
      <w:r w:rsidR="00946F1D">
        <w:rPr>
          <w:rFonts w:ascii="Times New Roman" w:hAnsi="Times New Roman" w:cs="Times New Roman"/>
          <w:sz w:val="24"/>
          <w:szCs w:val="24"/>
        </w:rPr>
        <w:t xml:space="preserve"> </w:t>
      </w:r>
      <w:r w:rsidR="00946F1D" w:rsidRPr="00946F1D">
        <w:rPr>
          <w:rFonts w:ascii="Times New Roman" w:hAnsi="Times New Roman" w:cs="Times New Roman"/>
          <w:sz w:val="24"/>
          <w:szCs w:val="24"/>
        </w:rPr>
        <w:t xml:space="preserve">мера воздействия, обязывающая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946F1D">
        <w:rPr>
          <w:rFonts w:ascii="Times New Roman" w:hAnsi="Times New Roman" w:cs="Times New Roman"/>
          <w:sz w:val="24"/>
          <w:szCs w:val="24"/>
        </w:rPr>
        <w:t xml:space="preserve"> </w:t>
      </w:r>
      <w:r w:rsidR="00946F1D" w:rsidRPr="00946F1D">
        <w:rPr>
          <w:rFonts w:ascii="Times New Roman" w:hAnsi="Times New Roman" w:cs="Times New Roman"/>
          <w:sz w:val="24"/>
          <w:szCs w:val="24"/>
        </w:rPr>
        <w:t>уплатить установленный размер штрафа в целях компенсации возможного</w:t>
      </w:r>
      <w:r w:rsidR="00946F1D">
        <w:rPr>
          <w:rFonts w:ascii="Times New Roman" w:hAnsi="Times New Roman" w:cs="Times New Roman"/>
          <w:sz w:val="24"/>
          <w:szCs w:val="24"/>
        </w:rPr>
        <w:t xml:space="preserve"> </w:t>
      </w:r>
      <w:r w:rsidR="00946F1D" w:rsidRPr="00946F1D">
        <w:rPr>
          <w:rFonts w:ascii="Times New Roman" w:hAnsi="Times New Roman" w:cs="Times New Roman"/>
          <w:sz w:val="24"/>
          <w:szCs w:val="24"/>
        </w:rPr>
        <w:t>взыскания средств из компенсационного фонда (фондов) саморегулируемой</w:t>
      </w:r>
      <w:r w:rsidR="00946F1D">
        <w:rPr>
          <w:rFonts w:ascii="Times New Roman" w:hAnsi="Times New Roman" w:cs="Times New Roman"/>
          <w:sz w:val="24"/>
          <w:szCs w:val="24"/>
        </w:rPr>
        <w:t xml:space="preserve"> </w:t>
      </w:r>
      <w:r w:rsidR="00946F1D" w:rsidRPr="00946F1D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5B3326AF" w14:textId="77777777" w:rsidR="00946F1D" w:rsidRPr="00946F1D" w:rsidRDefault="00946F1D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F1D">
        <w:rPr>
          <w:rFonts w:ascii="Times New Roman" w:hAnsi="Times New Roman" w:cs="Times New Roman"/>
          <w:sz w:val="24"/>
          <w:szCs w:val="24"/>
        </w:rPr>
        <w:t>2.4.2. штраф независимо от причины его наложения, уплаченный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1D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946F1D">
        <w:rPr>
          <w:rFonts w:ascii="Times New Roman" w:hAnsi="Times New Roman" w:cs="Times New Roman"/>
          <w:sz w:val="24"/>
          <w:szCs w:val="24"/>
        </w:rPr>
        <w:t>, зачисляется в счет 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1D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вреда;</w:t>
      </w:r>
    </w:p>
    <w:p w14:paraId="7D5D30EB" w14:textId="536AA795" w:rsidR="00946F1D" w:rsidRPr="00140E43" w:rsidRDefault="00946F1D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F1D">
        <w:rPr>
          <w:rFonts w:ascii="Times New Roman" w:hAnsi="Times New Roman" w:cs="Times New Roman"/>
          <w:sz w:val="24"/>
          <w:szCs w:val="24"/>
        </w:rPr>
        <w:t>2.4.</w:t>
      </w:r>
      <w:r w:rsidR="00395B96">
        <w:rPr>
          <w:rFonts w:ascii="Times New Roman" w:hAnsi="Times New Roman" w:cs="Times New Roman"/>
          <w:sz w:val="24"/>
          <w:szCs w:val="24"/>
        </w:rPr>
        <w:t>3</w:t>
      </w:r>
      <w:r w:rsidRPr="00946F1D">
        <w:rPr>
          <w:rFonts w:ascii="Times New Roman" w:hAnsi="Times New Roman" w:cs="Times New Roman"/>
          <w:sz w:val="24"/>
          <w:szCs w:val="24"/>
        </w:rPr>
        <w:t xml:space="preserve">. штраф уплачивается членом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946F1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1D">
        <w:rPr>
          <w:rFonts w:ascii="Times New Roman" w:hAnsi="Times New Roman" w:cs="Times New Roman"/>
          <w:sz w:val="24"/>
          <w:szCs w:val="24"/>
        </w:rPr>
        <w:t>течение тридцати календарных дней с даты принятия решения о привлечении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1D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946F1D">
        <w:rPr>
          <w:rFonts w:ascii="Times New Roman" w:hAnsi="Times New Roman" w:cs="Times New Roman"/>
          <w:sz w:val="24"/>
          <w:szCs w:val="24"/>
        </w:rPr>
        <w:t xml:space="preserve"> к мере дисциплинарного воздействия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1D">
        <w:rPr>
          <w:rFonts w:ascii="Times New Roman" w:hAnsi="Times New Roman" w:cs="Times New Roman"/>
          <w:sz w:val="24"/>
          <w:szCs w:val="24"/>
        </w:rPr>
        <w:t>виде штрафа</w:t>
      </w:r>
    </w:p>
    <w:p w14:paraId="7B2A9EE1" w14:textId="77777777" w:rsidR="000B2BA4" w:rsidRPr="00E66592" w:rsidRDefault="000B2BA4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9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E11C3" w:rsidRPr="00E66592">
        <w:rPr>
          <w:rFonts w:ascii="Times New Roman" w:hAnsi="Times New Roman" w:cs="Times New Roman"/>
          <w:b/>
          <w:sz w:val="24"/>
          <w:szCs w:val="24"/>
        </w:rPr>
        <w:t>5</w:t>
      </w:r>
      <w:r w:rsidR="005C3C83" w:rsidRPr="00E66592">
        <w:rPr>
          <w:rFonts w:ascii="Times New Roman" w:hAnsi="Times New Roman" w:cs="Times New Roman"/>
          <w:b/>
          <w:sz w:val="24"/>
          <w:szCs w:val="24"/>
        </w:rPr>
        <w:t>.</w:t>
      </w:r>
      <w:r w:rsidRPr="00E66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92">
        <w:rPr>
          <w:rFonts w:ascii="Times New Roman" w:hAnsi="Times New Roman" w:cs="Times New Roman"/>
          <w:b/>
          <w:sz w:val="24"/>
          <w:szCs w:val="24"/>
        </w:rPr>
        <w:t>П</w:t>
      </w:r>
      <w:r w:rsidR="00E66592" w:rsidRPr="00E66592">
        <w:rPr>
          <w:rFonts w:ascii="Times New Roman" w:hAnsi="Times New Roman" w:cs="Times New Roman"/>
          <w:b/>
          <w:sz w:val="24"/>
          <w:szCs w:val="24"/>
        </w:rPr>
        <w:t xml:space="preserve">риостановление </w:t>
      </w:r>
      <w:r w:rsidR="004B1051">
        <w:rPr>
          <w:rFonts w:ascii="Times New Roman" w:hAnsi="Times New Roman" w:cs="Times New Roman"/>
          <w:b/>
          <w:sz w:val="24"/>
          <w:szCs w:val="24"/>
        </w:rPr>
        <w:t>права осуществления строительства</w:t>
      </w:r>
      <w:r w:rsidR="00093A4B">
        <w:rPr>
          <w:rFonts w:ascii="Times New Roman" w:hAnsi="Times New Roman" w:cs="Times New Roman"/>
          <w:b/>
          <w:sz w:val="24"/>
          <w:szCs w:val="24"/>
        </w:rPr>
        <w:t>.</w:t>
      </w:r>
    </w:p>
    <w:p w14:paraId="2D1E1327" w14:textId="77777777" w:rsidR="0070452A" w:rsidRPr="0070452A" w:rsidRDefault="0070452A" w:rsidP="0070452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52A">
        <w:rPr>
          <w:rFonts w:ascii="Times New Roman" w:hAnsi="Times New Roman" w:cs="Times New Roman"/>
          <w:sz w:val="24"/>
          <w:szCs w:val="24"/>
        </w:rPr>
        <w:t>2.5.1. приостановление права осуществления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 xml:space="preserve">мера дисциплинарного воздействия, предусматривающая обязанность </w:t>
      </w:r>
      <w:r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70452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ремонту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капитального ремонта до устранения выявленных нарушений и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решения о возобновлении права осуществления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реконструкции, капитального ремонта объектов капитального строительства;</w:t>
      </w:r>
    </w:p>
    <w:p w14:paraId="75D18AEB" w14:textId="77777777" w:rsidR="0070452A" w:rsidRPr="0070452A" w:rsidRDefault="0070452A" w:rsidP="0070452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52A">
        <w:rPr>
          <w:rFonts w:ascii="Times New Roman" w:hAnsi="Times New Roman" w:cs="Times New Roman"/>
          <w:sz w:val="24"/>
          <w:szCs w:val="24"/>
        </w:rPr>
        <w:t xml:space="preserve">2.5.2.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70452A">
        <w:rPr>
          <w:rFonts w:ascii="Times New Roman" w:hAnsi="Times New Roman" w:cs="Times New Roman"/>
          <w:sz w:val="24"/>
          <w:szCs w:val="24"/>
        </w:rPr>
        <w:t xml:space="preserve"> имеет право продолжить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осуществление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объектов капитального строительства только в соответствии с договорами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строительного подряда, заключенными до принятия решения о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меры дисциплинарного воздействия; (ч. 2 статьи 55.15 в ред. 372-ФЗ)</w:t>
      </w:r>
    </w:p>
    <w:p w14:paraId="02CB4BB7" w14:textId="77777777" w:rsidR="000B2BA4" w:rsidRDefault="0070452A" w:rsidP="0070452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52A">
        <w:rPr>
          <w:rFonts w:ascii="Times New Roman" w:hAnsi="Times New Roman" w:cs="Times New Roman"/>
          <w:sz w:val="24"/>
          <w:szCs w:val="24"/>
        </w:rPr>
        <w:t>2.5.3. не устранение нарушений членом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в течение 90 календарных дней после принятия решения о применении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дисциплинарного воздействия в виде приостановления права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строительство, реконструкцию, капитальный ремонт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строительства, влечет применение меры дисциплинарного воздействия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2A">
        <w:rPr>
          <w:rFonts w:ascii="Times New Roman" w:hAnsi="Times New Roman" w:cs="Times New Roman"/>
          <w:sz w:val="24"/>
          <w:szCs w:val="24"/>
        </w:rPr>
        <w:t>исключения из членов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246626" w14:textId="77777777" w:rsidR="00A926CA" w:rsidRPr="00714776" w:rsidRDefault="00A926C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776">
        <w:rPr>
          <w:rFonts w:ascii="Times New Roman" w:hAnsi="Times New Roman" w:cs="Times New Roman"/>
          <w:b/>
          <w:sz w:val="24"/>
          <w:szCs w:val="24"/>
        </w:rPr>
        <w:t>2.6. Рекомендация об исключении лица из член</w:t>
      </w:r>
      <w:r w:rsidR="00093A4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093A4B" w:rsidRPr="00093A4B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93A4B">
        <w:rPr>
          <w:rFonts w:ascii="Times New Roman" w:hAnsi="Times New Roman" w:cs="Times New Roman"/>
          <w:b/>
          <w:sz w:val="24"/>
          <w:szCs w:val="24"/>
        </w:rPr>
        <w:t>.</w:t>
      </w:r>
    </w:p>
    <w:p w14:paraId="2B6FA244" w14:textId="77777777" w:rsidR="00A926CA" w:rsidRPr="00714776" w:rsidRDefault="00093A4B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Р</w:t>
      </w:r>
      <w:r w:rsidR="00A926CA" w:rsidRPr="00714776">
        <w:rPr>
          <w:rFonts w:ascii="Times New Roman" w:hAnsi="Times New Roman" w:cs="Times New Roman"/>
          <w:sz w:val="24"/>
          <w:szCs w:val="24"/>
        </w:rPr>
        <w:t xml:space="preserve">екомендация об исключении лица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926CA" w:rsidRPr="00714776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последний короткий срок члену саморегулируемой организации для исправления выявленных нарушений; </w:t>
      </w:r>
    </w:p>
    <w:p w14:paraId="74B0C8BE" w14:textId="77777777" w:rsidR="00A926CA" w:rsidRDefault="00A926C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776">
        <w:rPr>
          <w:rFonts w:ascii="Times New Roman" w:hAnsi="Times New Roman" w:cs="Times New Roman"/>
          <w:sz w:val="24"/>
          <w:szCs w:val="24"/>
        </w:rPr>
        <w:t xml:space="preserve">2.6.2. применяется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714776">
        <w:rPr>
          <w:rFonts w:ascii="Times New Roman" w:hAnsi="Times New Roman" w:cs="Times New Roman"/>
          <w:sz w:val="24"/>
          <w:szCs w:val="24"/>
        </w:rPr>
        <w:t xml:space="preserve"> в случае неоднократного неисполнения членом саморегулируемой организации примененных мер дисциплинарного воздействия в виде наложения штрафа и приостановления права осуществления строительства, реконструкции, капитального ремонта объектов капитального строительства, а также в случаях неоднократной неуплаты в течение одного календарного года членских взносов; </w:t>
      </w:r>
    </w:p>
    <w:p w14:paraId="3D120A26" w14:textId="77777777" w:rsidR="003855BF" w:rsidRDefault="00A926C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776">
        <w:rPr>
          <w:rFonts w:ascii="Times New Roman" w:hAnsi="Times New Roman" w:cs="Times New Roman"/>
          <w:sz w:val="24"/>
          <w:szCs w:val="24"/>
        </w:rPr>
        <w:t xml:space="preserve">2.6.3. применяется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714776">
        <w:rPr>
          <w:rFonts w:ascii="Times New Roman" w:hAnsi="Times New Roman" w:cs="Times New Roman"/>
          <w:sz w:val="24"/>
          <w:szCs w:val="24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</w:t>
      </w:r>
      <w:r w:rsidR="00F3586A">
        <w:rPr>
          <w:rFonts w:ascii="Times New Roman" w:hAnsi="Times New Roman" w:cs="Times New Roman"/>
          <w:sz w:val="24"/>
          <w:szCs w:val="24"/>
        </w:rPr>
        <w:t>.</w:t>
      </w:r>
    </w:p>
    <w:p w14:paraId="781C27A5" w14:textId="77777777" w:rsidR="00CA09D5" w:rsidRPr="00D9382F" w:rsidRDefault="0031071B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2F">
        <w:rPr>
          <w:rFonts w:ascii="Times New Roman" w:hAnsi="Times New Roman" w:cs="Times New Roman"/>
          <w:b/>
          <w:sz w:val="24"/>
          <w:szCs w:val="24"/>
        </w:rPr>
        <w:t>2.</w:t>
      </w:r>
      <w:r w:rsidR="00562074" w:rsidRPr="00D9382F">
        <w:rPr>
          <w:rFonts w:ascii="Times New Roman" w:hAnsi="Times New Roman" w:cs="Times New Roman"/>
          <w:b/>
          <w:sz w:val="24"/>
          <w:szCs w:val="24"/>
        </w:rPr>
        <w:t>7</w:t>
      </w:r>
      <w:r w:rsidR="005C3C83" w:rsidRPr="00D9382F">
        <w:rPr>
          <w:rFonts w:ascii="Times New Roman" w:hAnsi="Times New Roman" w:cs="Times New Roman"/>
          <w:b/>
          <w:sz w:val="24"/>
          <w:szCs w:val="24"/>
        </w:rPr>
        <w:t>.</w:t>
      </w:r>
      <w:r w:rsidRPr="00D9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45" w:rsidRPr="00D9382F">
        <w:rPr>
          <w:rFonts w:ascii="Times New Roman" w:hAnsi="Times New Roman" w:cs="Times New Roman"/>
          <w:b/>
          <w:sz w:val="24"/>
          <w:szCs w:val="24"/>
        </w:rPr>
        <w:t xml:space="preserve">Исключение из членов саморегулируемой организации </w:t>
      </w:r>
    </w:p>
    <w:p w14:paraId="6B29EEF5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2.</w:t>
      </w:r>
      <w:r w:rsidR="00562074" w:rsidRPr="00140E43">
        <w:rPr>
          <w:rFonts w:ascii="Times New Roman" w:hAnsi="Times New Roman" w:cs="Times New Roman"/>
          <w:sz w:val="24"/>
          <w:szCs w:val="24"/>
        </w:rPr>
        <w:t>7</w:t>
      </w:r>
      <w:r w:rsidRPr="00140E43">
        <w:rPr>
          <w:rFonts w:ascii="Times New Roman" w:hAnsi="Times New Roman" w:cs="Times New Roman"/>
          <w:sz w:val="24"/>
          <w:szCs w:val="24"/>
        </w:rPr>
        <w:t>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093A4B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членства в саморегулируемой организации</w:t>
      </w:r>
      <w:r w:rsidR="00A926CA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11D52" w14:textId="77777777" w:rsidR="0040349D" w:rsidRPr="00140E43" w:rsidRDefault="0040349D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EB76C" w14:textId="77777777" w:rsidR="00687D2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 xml:space="preserve">3. ОРГАНЫ САМОРЕГУЛИРУЕМОЙ ОРГАНИЗАЦИИ, </w:t>
      </w:r>
    </w:p>
    <w:p w14:paraId="4F1F5B89" w14:textId="77777777" w:rsidR="00CA09D5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УПОЛНОМОЧЕННЫЕ НА ПРИМЕНЕНИЕ МЕР ДИСЦИПЛИНАРНОГО ВОЗДЕЙСТВИЯ</w:t>
      </w:r>
    </w:p>
    <w:p w14:paraId="0107848B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A908DA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14:paraId="18747FF2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3.1.1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31071B" w:rsidRPr="00140E43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- Специализированный орган Ассоциации)</w:t>
      </w:r>
      <w:r w:rsidRPr="00140E43">
        <w:rPr>
          <w:rFonts w:ascii="Times New Roman" w:hAnsi="Times New Roman" w:cs="Times New Roman"/>
          <w:sz w:val="24"/>
          <w:szCs w:val="24"/>
        </w:rPr>
        <w:t>;</w:t>
      </w:r>
    </w:p>
    <w:p w14:paraId="485D2A47" w14:textId="77777777" w:rsidR="0031071B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3.1.2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140E43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2BB016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lastRenderedPageBreak/>
        <w:t>3.1.3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140E43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</w:p>
    <w:p w14:paraId="5C0F0652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140E43">
        <w:rPr>
          <w:rFonts w:ascii="Times New Roman" w:hAnsi="Times New Roman" w:cs="Times New Roman"/>
          <w:sz w:val="24"/>
          <w:szCs w:val="24"/>
        </w:rPr>
        <w:t>Специализированный орган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7258D2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3.2.1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A908DA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пунктами 2.1.1 - 2.1.</w:t>
      </w:r>
      <w:r w:rsidR="00A908DA">
        <w:rPr>
          <w:rFonts w:ascii="Times New Roman" w:hAnsi="Times New Roman" w:cs="Times New Roman"/>
          <w:sz w:val="24"/>
          <w:szCs w:val="24"/>
        </w:rPr>
        <w:t>5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08C652C0" w14:textId="77777777" w:rsidR="00CA09D5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3.2.2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140E43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140E43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140E43">
        <w:rPr>
          <w:rFonts w:ascii="Times New Roman" w:hAnsi="Times New Roman" w:cs="Times New Roman"/>
          <w:sz w:val="24"/>
          <w:szCs w:val="24"/>
        </w:rPr>
        <w:t>нов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E475EE" w:rsidRPr="00140E43">
        <w:rPr>
          <w:rFonts w:ascii="Times New Roman" w:hAnsi="Times New Roman" w:cs="Times New Roman"/>
          <w:sz w:val="24"/>
          <w:szCs w:val="24"/>
        </w:rPr>
        <w:t>у</w:t>
      </w:r>
      <w:r w:rsidRPr="00140E4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475EE" w:rsidRPr="00140E43">
        <w:rPr>
          <w:rFonts w:ascii="Times New Roman" w:hAnsi="Times New Roman" w:cs="Times New Roman"/>
          <w:sz w:val="24"/>
          <w:szCs w:val="24"/>
        </w:rPr>
        <w:t>ую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140E43">
        <w:rPr>
          <w:rFonts w:ascii="Times New Roman" w:hAnsi="Times New Roman" w:cs="Times New Roman"/>
          <w:sz w:val="24"/>
          <w:szCs w:val="24"/>
        </w:rPr>
        <w:t>о</w:t>
      </w:r>
      <w:r w:rsidRPr="00140E43">
        <w:rPr>
          <w:rFonts w:ascii="Times New Roman" w:hAnsi="Times New Roman" w:cs="Times New Roman"/>
          <w:sz w:val="24"/>
          <w:szCs w:val="24"/>
        </w:rPr>
        <w:t>м 2.1.</w:t>
      </w:r>
      <w:r w:rsidR="00A908DA">
        <w:rPr>
          <w:rFonts w:ascii="Times New Roman" w:hAnsi="Times New Roman" w:cs="Times New Roman"/>
          <w:sz w:val="24"/>
          <w:szCs w:val="24"/>
        </w:rPr>
        <w:t>6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B6136CA" w14:textId="77777777" w:rsidR="00E475EE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3.3. </w:t>
      </w:r>
      <w:r w:rsidR="0031071B" w:rsidRPr="00140E43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="001D4303" w:rsidRPr="00140E43">
        <w:rPr>
          <w:rFonts w:ascii="Times New Roman" w:hAnsi="Times New Roman" w:cs="Times New Roman"/>
          <w:sz w:val="24"/>
          <w:szCs w:val="24"/>
        </w:rPr>
        <w:t>орган управления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A908DA">
        <w:rPr>
          <w:rFonts w:ascii="Times New Roman" w:hAnsi="Times New Roman" w:cs="Times New Roman"/>
          <w:sz w:val="24"/>
          <w:szCs w:val="24"/>
        </w:rPr>
        <w:t>6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140E4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349D" w:rsidRPr="00140E43">
        <w:rPr>
          <w:rFonts w:ascii="Times New Roman" w:hAnsi="Times New Roman" w:cs="Times New Roman"/>
          <w:sz w:val="24"/>
          <w:szCs w:val="24"/>
        </w:rPr>
        <w:t>, а</w:t>
      </w:r>
      <w:r w:rsidR="001D4303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Pr="00140E43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140E43">
        <w:rPr>
          <w:rFonts w:ascii="Times New Roman" w:hAnsi="Times New Roman" w:cs="Times New Roman"/>
          <w:sz w:val="24"/>
          <w:szCs w:val="24"/>
        </w:rPr>
        <w:t>ых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140E43">
        <w:rPr>
          <w:rFonts w:ascii="Times New Roman" w:hAnsi="Times New Roman" w:cs="Times New Roman"/>
          <w:sz w:val="24"/>
          <w:szCs w:val="24"/>
        </w:rPr>
        <w:t>ами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2.1.</w:t>
      </w:r>
      <w:r w:rsidR="00A908DA">
        <w:rPr>
          <w:rFonts w:ascii="Times New Roman" w:hAnsi="Times New Roman" w:cs="Times New Roman"/>
          <w:sz w:val="24"/>
          <w:szCs w:val="24"/>
        </w:rPr>
        <w:t>3</w:t>
      </w:r>
      <w:r w:rsidR="00E475EE" w:rsidRPr="00140E43">
        <w:rPr>
          <w:rFonts w:ascii="Times New Roman" w:hAnsi="Times New Roman" w:cs="Times New Roman"/>
          <w:sz w:val="24"/>
          <w:szCs w:val="24"/>
        </w:rPr>
        <w:t xml:space="preserve"> – 2.1.</w:t>
      </w:r>
      <w:r w:rsidR="00A908DA">
        <w:rPr>
          <w:rFonts w:ascii="Times New Roman" w:hAnsi="Times New Roman" w:cs="Times New Roman"/>
          <w:sz w:val="24"/>
          <w:szCs w:val="24"/>
        </w:rPr>
        <w:t>4</w:t>
      </w:r>
      <w:r w:rsidRPr="00140E43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A908DA">
        <w:rPr>
          <w:rFonts w:ascii="Times New Roman" w:hAnsi="Times New Roman" w:cs="Times New Roman"/>
          <w:sz w:val="24"/>
          <w:szCs w:val="24"/>
        </w:rPr>
        <w:t>5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1B7FAF36" w14:textId="77777777" w:rsidR="00E475EE" w:rsidRPr="00140E43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3.4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об отказе в применении к члену саморегулируемой организации меры дисциплинарного воздействия, предусмотренной пунктом 2.1.</w:t>
      </w:r>
      <w:r w:rsidR="00A908DA">
        <w:rPr>
          <w:rFonts w:ascii="Times New Roman" w:hAnsi="Times New Roman" w:cs="Times New Roman"/>
          <w:sz w:val="24"/>
          <w:szCs w:val="24"/>
        </w:rPr>
        <w:t>6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0C717D91" w14:textId="0897C6C4" w:rsidR="001518C2" w:rsidRPr="00140E43" w:rsidRDefault="001518C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3.5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 Специализированный орган Ассоциации имеет право продлить срок устранения нарушения по мерам дисциплинарного воздействия, предусмотренным п. 2.1.1</w:t>
      </w:r>
      <w:r w:rsidR="00395B96">
        <w:rPr>
          <w:rFonts w:ascii="Times New Roman" w:hAnsi="Times New Roman" w:cs="Times New Roman"/>
          <w:sz w:val="24"/>
          <w:szCs w:val="24"/>
        </w:rPr>
        <w:t>,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п. 2.1.2 </w:t>
      </w:r>
      <w:r w:rsidR="00395B96">
        <w:rPr>
          <w:rFonts w:ascii="Times New Roman" w:hAnsi="Times New Roman" w:cs="Times New Roman"/>
          <w:sz w:val="24"/>
          <w:szCs w:val="24"/>
        </w:rPr>
        <w:t xml:space="preserve">и 2.1.4. </w:t>
      </w:r>
      <w:r w:rsidRPr="00140E43">
        <w:rPr>
          <w:rFonts w:ascii="Times New Roman" w:hAnsi="Times New Roman" w:cs="Times New Roman"/>
          <w:sz w:val="24"/>
          <w:szCs w:val="24"/>
        </w:rPr>
        <w:t xml:space="preserve">настоящего положения, если член Ассоциации приступил к исполнению решения специализированного органа </w:t>
      </w:r>
      <w:r w:rsidR="00E475EE" w:rsidRPr="00140E43">
        <w:rPr>
          <w:rFonts w:ascii="Times New Roman" w:hAnsi="Times New Roman" w:cs="Times New Roman"/>
          <w:sz w:val="24"/>
          <w:szCs w:val="24"/>
        </w:rPr>
        <w:t>Ассоциации</w:t>
      </w:r>
      <w:r w:rsidRPr="00140E43">
        <w:rPr>
          <w:rFonts w:ascii="Times New Roman" w:hAnsi="Times New Roman" w:cs="Times New Roman"/>
          <w:sz w:val="24"/>
          <w:szCs w:val="24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</w:t>
      </w:r>
      <w:r w:rsidR="00395B96">
        <w:rPr>
          <w:rFonts w:ascii="Times New Roman" w:hAnsi="Times New Roman" w:cs="Times New Roman"/>
          <w:sz w:val="24"/>
          <w:szCs w:val="24"/>
        </w:rPr>
        <w:t>,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п. 2.1.2</w:t>
      </w:r>
      <w:r w:rsidR="00395B96">
        <w:rPr>
          <w:rFonts w:ascii="Times New Roman" w:hAnsi="Times New Roman" w:cs="Times New Roman"/>
          <w:sz w:val="24"/>
          <w:szCs w:val="24"/>
        </w:rPr>
        <w:t>, п.2.1.4.</w:t>
      </w:r>
      <w:r w:rsidRPr="00140E43">
        <w:rPr>
          <w:rFonts w:ascii="Times New Roman" w:hAnsi="Times New Roman" w:cs="Times New Roman"/>
          <w:sz w:val="24"/>
          <w:szCs w:val="24"/>
        </w:rPr>
        <w:t>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14:paraId="78EADA12" w14:textId="77777777" w:rsidR="00687D23" w:rsidRDefault="00687D23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CDFCB" w14:textId="77777777" w:rsidR="001D4303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140E4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14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140E43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140E43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14:paraId="3CE2674E" w14:textId="45BFE064" w:rsidR="00B518C3" w:rsidRDefault="00046F6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4.1. Р</w:t>
      </w:r>
      <w:r w:rsidR="00A35088" w:rsidRPr="00140E43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саморегулируемой организации мер дисциплинарного воздействия проводится в виде заседаний </w:t>
      </w:r>
      <w:r w:rsidR="00D9382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35088" w:rsidRPr="00140E4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9382F">
        <w:rPr>
          <w:rFonts w:ascii="Times New Roman" w:hAnsi="Times New Roman" w:cs="Times New Roman"/>
          <w:sz w:val="24"/>
          <w:szCs w:val="24"/>
        </w:rPr>
        <w:t xml:space="preserve"> (далее Специализированный орган)</w:t>
      </w:r>
      <w:r w:rsidR="00441473">
        <w:rPr>
          <w:rFonts w:ascii="Times New Roman" w:hAnsi="Times New Roman" w:cs="Times New Roman"/>
          <w:sz w:val="24"/>
          <w:szCs w:val="24"/>
        </w:rPr>
        <w:t>.</w:t>
      </w:r>
    </w:p>
    <w:p w14:paraId="6D102648" w14:textId="35515FE8" w:rsidR="00441473" w:rsidRPr="00140E43" w:rsidRDefault="00C47D89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441473" w:rsidRPr="00C47D89">
        <w:rPr>
          <w:rFonts w:ascii="Times New Roman" w:hAnsi="Times New Roman" w:cs="Times New Roman"/>
          <w:sz w:val="24"/>
          <w:szCs w:val="24"/>
          <w:highlight w:val="yellow"/>
        </w:rPr>
        <w:t xml:space="preserve">частники </w:t>
      </w:r>
      <w:r w:rsidRPr="00C47D89">
        <w:rPr>
          <w:rFonts w:ascii="Times New Roman" w:hAnsi="Times New Roman" w:cs="Times New Roman"/>
          <w:sz w:val="24"/>
          <w:szCs w:val="24"/>
          <w:highlight w:val="yellow"/>
        </w:rPr>
        <w:t>заседани</w:t>
      </w:r>
      <w:r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C47D89">
        <w:rPr>
          <w:rFonts w:ascii="Times New Roman" w:hAnsi="Times New Roman" w:cs="Times New Roman"/>
          <w:sz w:val="24"/>
          <w:szCs w:val="24"/>
          <w:highlight w:val="yellow"/>
        </w:rPr>
        <w:t xml:space="preserve"> Дисциплинарного комитета Ассоциации </w:t>
      </w:r>
      <w:r w:rsidR="00441473" w:rsidRPr="00C47D89">
        <w:rPr>
          <w:rFonts w:ascii="Times New Roman" w:hAnsi="Times New Roman" w:cs="Times New Roman"/>
          <w:sz w:val="24"/>
          <w:szCs w:val="24"/>
          <w:highlight w:val="yellow"/>
        </w:rPr>
        <w:t>могут присутствовать</w:t>
      </w:r>
      <w:r w:rsidR="00897F0A" w:rsidRPr="00C47D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1473" w:rsidRPr="00C47D89">
        <w:rPr>
          <w:rFonts w:ascii="Times New Roman" w:hAnsi="Times New Roman" w:cs="Times New Roman"/>
          <w:sz w:val="24"/>
          <w:szCs w:val="24"/>
          <w:highlight w:val="yellow"/>
        </w:rPr>
        <w:t>лично</w:t>
      </w:r>
      <w:r w:rsidR="00F117D7" w:rsidRPr="00C47D89">
        <w:rPr>
          <w:rFonts w:ascii="Times New Roman" w:hAnsi="Times New Roman" w:cs="Times New Roman"/>
          <w:sz w:val="24"/>
          <w:szCs w:val="24"/>
          <w:highlight w:val="yellow"/>
        </w:rPr>
        <w:t xml:space="preserve"> или</w:t>
      </w:r>
      <w:r w:rsidR="00897F0A" w:rsidRPr="00C47D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1473" w:rsidRPr="00C47D89">
        <w:rPr>
          <w:rFonts w:ascii="Times New Roman" w:hAnsi="Times New Roman" w:cs="Times New Roman"/>
          <w:sz w:val="24"/>
          <w:szCs w:val="24"/>
          <w:highlight w:val="yellow"/>
        </w:rPr>
        <w:t>посредств</w:t>
      </w:r>
      <w:r w:rsidR="00897F0A" w:rsidRPr="00C47D89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441473" w:rsidRPr="00C47D89">
        <w:rPr>
          <w:rFonts w:ascii="Times New Roman" w:hAnsi="Times New Roman" w:cs="Times New Roman"/>
          <w:sz w:val="24"/>
          <w:szCs w:val="24"/>
          <w:highlight w:val="yellow"/>
        </w:rPr>
        <w:t>м видеосвязи, в том числе видеоконференции (ВКС).</w:t>
      </w:r>
    </w:p>
    <w:p w14:paraId="54A1FF24" w14:textId="4DCE8550" w:rsidR="00A35088" w:rsidRPr="00140E43" w:rsidRDefault="00A3508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4.2.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</w:t>
      </w:r>
      <w:r w:rsidR="00F117D7">
        <w:rPr>
          <w:rFonts w:ascii="Times New Roman" w:hAnsi="Times New Roman" w:cs="Times New Roman"/>
          <w:sz w:val="24"/>
          <w:szCs w:val="24"/>
        </w:rPr>
        <w:t>,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 применении в отношении </w:t>
      </w:r>
      <w:r w:rsidRPr="00D9382F">
        <w:rPr>
          <w:rFonts w:ascii="Times New Roman" w:hAnsi="Times New Roman" w:cs="Times New Roman"/>
          <w:sz w:val="24"/>
          <w:szCs w:val="24"/>
        </w:rPr>
        <w:t>членов саморегулируемой организации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14:paraId="65C5DFD1" w14:textId="77777777" w:rsidR="00A35088" w:rsidRPr="00140E43" w:rsidRDefault="00A3508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4.3. Акты проверок, проведенных </w:t>
      </w:r>
      <w:r w:rsidR="00036067">
        <w:rPr>
          <w:rFonts w:ascii="Times New Roman" w:hAnsi="Times New Roman" w:cs="Times New Roman"/>
          <w:sz w:val="24"/>
          <w:szCs w:val="24"/>
        </w:rPr>
        <w:t>Ассоциацией</w:t>
      </w:r>
      <w:r w:rsidRPr="00140E43">
        <w:rPr>
          <w:rFonts w:ascii="Times New Roman" w:hAnsi="Times New Roman" w:cs="Times New Roman"/>
          <w:sz w:val="24"/>
          <w:szCs w:val="24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саморегулируемой организации мер дисциплинарного воздействия. </w:t>
      </w:r>
    </w:p>
    <w:p w14:paraId="732849A9" w14:textId="77777777" w:rsidR="00A35088" w:rsidRPr="00140E43" w:rsidRDefault="00A3508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4.4. К актам проверок также прилагаются жалобы и обращения, на основании которых проводилась проверка.</w:t>
      </w:r>
    </w:p>
    <w:p w14:paraId="6B9ED872" w14:textId="77777777" w:rsidR="00A35088" w:rsidRPr="00140E43" w:rsidRDefault="00A3508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4.5. На основании поступивших в Специализированный орган Ассоциации материалов Руководитель такого органа принимает решение о проведении заседания о </w:t>
      </w:r>
      <w:r w:rsidRPr="00140E43">
        <w:rPr>
          <w:rFonts w:ascii="Times New Roman" w:hAnsi="Times New Roman" w:cs="Times New Roman"/>
          <w:sz w:val="24"/>
          <w:szCs w:val="24"/>
        </w:rPr>
        <w:lastRenderedPageBreak/>
        <w:t>рассмотрении дел о применении в отношении членов саморегулируемой организации мер дисциплинарного воздействия</w:t>
      </w:r>
      <w:r w:rsidR="00697E9C" w:rsidRPr="00140E43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</w:t>
      </w:r>
      <w:r w:rsidR="00F836AE">
        <w:rPr>
          <w:rFonts w:ascii="Times New Roman" w:hAnsi="Times New Roman" w:cs="Times New Roman"/>
          <w:sz w:val="24"/>
          <w:szCs w:val="24"/>
        </w:rPr>
        <w:t>семи</w:t>
      </w:r>
      <w:r w:rsidR="00697E9C" w:rsidRPr="00140E43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материалов в Специализированный орган Ассоциации.</w:t>
      </w:r>
    </w:p>
    <w:p w14:paraId="47E27796" w14:textId="77777777" w:rsidR="00697E9C" w:rsidRPr="00140E43" w:rsidRDefault="00697E9C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4.6. В решении о проведении заседания Специализированного органа Ассоциации указываются:</w:t>
      </w:r>
    </w:p>
    <w:p w14:paraId="56129E2A" w14:textId="77777777" w:rsidR="00697E9C" w:rsidRPr="00140E43" w:rsidRDefault="00697E9C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4.6.1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дата проведения заседания Специализированного органа Ассоциации, которая не может быть позднее десяти календарных дней с даты принятия такого решения Руководителем Специализированного органа Ассоциации;</w:t>
      </w:r>
    </w:p>
    <w:p w14:paraId="234AA7F2" w14:textId="77777777" w:rsidR="00697E9C" w:rsidRPr="00140E43" w:rsidRDefault="00B52D1C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4.6.2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перечень документов, составляющих дело о применении в отношении членов саморегулируемой организации мер дисциплинарного воздействия;</w:t>
      </w:r>
    </w:p>
    <w:p w14:paraId="0219BDF8" w14:textId="77777777" w:rsidR="00B52D1C" w:rsidRPr="00140E43" w:rsidRDefault="00B52D1C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4.6.3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полное наименование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>, в отношении которого будет рассматриваться дело о применении в отношении членов саморегулируемой организации мер дисциплинарного воздействия, его идентификационный номер налогоплательщика.</w:t>
      </w:r>
    </w:p>
    <w:p w14:paraId="30997869" w14:textId="77777777" w:rsidR="00B52D1C" w:rsidRPr="00140E43" w:rsidRDefault="00B52D1C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4.7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A116B6">
        <w:rPr>
          <w:rFonts w:ascii="Times New Roman" w:hAnsi="Times New Roman" w:cs="Times New Roman"/>
          <w:sz w:val="24"/>
          <w:szCs w:val="24"/>
        </w:rPr>
        <w:t>Р</w:t>
      </w:r>
      <w:r w:rsidRPr="00140E43">
        <w:rPr>
          <w:rFonts w:ascii="Times New Roman" w:hAnsi="Times New Roman" w:cs="Times New Roman"/>
          <w:sz w:val="24"/>
          <w:szCs w:val="24"/>
        </w:rPr>
        <w:t>ешени</w:t>
      </w:r>
      <w:r w:rsidR="00A116B6">
        <w:rPr>
          <w:rFonts w:ascii="Times New Roman" w:hAnsi="Times New Roman" w:cs="Times New Roman"/>
          <w:sz w:val="24"/>
          <w:szCs w:val="24"/>
        </w:rPr>
        <w:t>е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 проведении заседания Специализированного органа Ассоциации, направляется всем членам Специализированного органа Ассоциации, члену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воздействия, лицу направившему жалобу или обращение (в случае наличия в деле жалобы или обращения), специализированному органу по контролю за деятельностью членов саморегулируемой организации.</w:t>
      </w:r>
    </w:p>
    <w:p w14:paraId="0AAD1929" w14:textId="77777777" w:rsidR="00B52D1C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4.8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 производится исполнительным органом управления саморегулируемой организации. Надлежащим уведомлением является направление члену саморегулируемой организации 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Ассоциации в заявлении о выдаче (замене) свидетельства о допуске или о смене адреса, или </w:t>
      </w:r>
      <w:r w:rsidR="00B60FA3">
        <w:rPr>
          <w:rFonts w:ascii="Times New Roman" w:hAnsi="Times New Roman" w:cs="Times New Roman"/>
          <w:sz w:val="24"/>
          <w:szCs w:val="24"/>
        </w:rPr>
        <w:t>по сведениям о члене Ассоциации</w:t>
      </w:r>
      <w:r w:rsidRPr="00140E43">
        <w:rPr>
          <w:rFonts w:ascii="Times New Roman" w:hAnsi="Times New Roman" w:cs="Times New Roman"/>
          <w:sz w:val="24"/>
          <w:szCs w:val="24"/>
        </w:rPr>
        <w:t>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</w:p>
    <w:p w14:paraId="2DAAE92D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4.9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равно </w:t>
      </w:r>
      <w:r w:rsidR="00093A4B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140E43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B60FA3">
        <w:rPr>
          <w:rFonts w:ascii="Times New Roman" w:hAnsi="Times New Roman" w:cs="Times New Roman"/>
          <w:sz w:val="24"/>
          <w:szCs w:val="24"/>
        </w:rPr>
        <w:t>ый</w:t>
      </w: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B60FA3">
        <w:rPr>
          <w:rFonts w:ascii="Times New Roman" w:hAnsi="Times New Roman" w:cs="Times New Roman"/>
          <w:sz w:val="24"/>
          <w:szCs w:val="24"/>
        </w:rPr>
        <w:t>комитет</w:t>
      </w:r>
      <w:r w:rsidRPr="00140E43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14:paraId="10C02E6E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4.10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</w:t>
      </w:r>
      <w:r w:rsidR="00B60FA3">
        <w:rPr>
          <w:rFonts w:ascii="Times New Roman" w:hAnsi="Times New Roman" w:cs="Times New Roman"/>
          <w:sz w:val="24"/>
          <w:szCs w:val="24"/>
        </w:rPr>
        <w:t>(при наличии таковых и имеющейся необходимости)</w:t>
      </w:r>
      <w:r w:rsidRPr="00140E43">
        <w:rPr>
          <w:rFonts w:ascii="Times New Roman" w:hAnsi="Times New Roman" w:cs="Times New Roman"/>
          <w:sz w:val="24"/>
          <w:szCs w:val="24"/>
        </w:rPr>
        <w:t>, участвующих в деле, а также огласить объяснения, показания, заключения, представленные в письменной форме.</w:t>
      </w:r>
    </w:p>
    <w:p w14:paraId="37C1E596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По решению Специализированного органа Ассоциации, выносимому по ходатайству лица, в отношении которого применяется мера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14:paraId="24918B1A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В случае, если для установления обстоятельств, имеющих значение при </w:t>
      </w:r>
      <w:r w:rsidRPr="00140E4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рассмотрении дела, необходимо проведение исследования, требующего специальных знаний, Специализированный орган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7E923597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14:paraId="4A1ED731" w14:textId="77777777" w:rsidR="00936EBF" w:rsidRPr="00140E43" w:rsidRDefault="00936EBF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4.13.1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14:paraId="1C325E07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3</w:t>
      </w:r>
      <w:r w:rsidR="00936EBF" w:rsidRPr="00140E43">
        <w:rPr>
          <w:rFonts w:ascii="Times New Roman" w:hAnsi="Times New Roman" w:cs="Times New Roman"/>
          <w:sz w:val="24"/>
          <w:szCs w:val="24"/>
        </w:rPr>
        <w:t>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14:paraId="534DE33F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3</w:t>
      </w:r>
      <w:r w:rsidR="00936EBF" w:rsidRPr="00140E43">
        <w:rPr>
          <w:rFonts w:ascii="Times New Roman" w:hAnsi="Times New Roman" w:cs="Times New Roman"/>
          <w:sz w:val="24"/>
          <w:szCs w:val="24"/>
        </w:rPr>
        <w:t>.3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14:paraId="6E13C445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14:paraId="075D89D9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5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По итогам заседания Специализированный орган Ассоциации выносит одно из следующих мотивированных решений: </w:t>
      </w:r>
    </w:p>
    <w:p w14:paraId="2A7E0A32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5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14:paraId="4059FB21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5</w:t>
      </w:r>
      <w:r w:rsidR="00936EBF" w:rsidRPr="00140E43">
        <w:rPr>
          <w:rFonts w:ascii="Times New Roman" w:hAnsi="Times New Roman" w:cs="Times New Roman"/>
          <w:sz w:val="24"/>
          <w:szCs w:val="24"/>
        </w:rPr>
        <w:t>.2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саморегулируемой организации или постоянно действующему коллегиальному органу управления о применении к члену саморегулируемой организации меры дисциплинарного воздействия; </w:t>
      </w:r>
    </w:p>
    <w:p w14:paraId="5703E818" w14:textId="77777777" w:rsidR="00936EBF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</w:t>
      </w:r>
      <w:r w:rsidR="00936EBF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5</w:t>
      </w:r>
      <w:r w:rsidR="00936EBF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>3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="00936EBF" w:rsidRPr="00140E43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14:paraId="4BEBC905" w14:textId="659AE341" w:rsidR="005C3C83" w:rsidRPr="00140E43" w:rsidRDefault="00110D7A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4.16</w:t>
      </w:r>
      <w:r w:rsidR="005C3C83" w:rsidRPr="00140E43">
        <w:rPr>
          <w:rFonts w:ascii="Times New Roman" w:hAnsi="Times New Roman" w:cs="Times New Roman"/>
          <w:sz w:val="24"/>
          <w:szCs w:val="24"/>
        </w:rPr>
        <w:t>.</w:t>
      </w:r>
      <w:r w:rsidRPr="00140E43">
        <w:rPr>
          <w:rFonts w:ascii="Times New Roman" w:hAnsi="Times New Roman" w:cs="Times New Roman"/>
          <w:sz w:val="24"/>
          <w:szCs w:val="24"/>
        </w:rPr>
        <w:t xml:space="preserve"> Принятое решение Специализированного органа Ассоциации в течение </w:t>
      </w:r>
      <w:r w:rsidR="00A926CA">
        <w:rPr>
          <w:rFonts w:ascii="Times New Roman" w:hAnsi="Times New Roman" w:cs="Times New Roman"/>
          <w:sz w:val="24"/>
          <w:szCs w:val="24"/>
        </w:rPr>
        <w:t>2</w:t>
      </w:r>
      <w:r w:rsidR="00A926CA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A926CA">
        <w:rPr>
          <w:rFonts w:ascii="Times New Roman" w:hAnsi="Times New Roman" w:cs="Times New Roman"/>
          <w:sz w:val="24"/>
          <w:szCs w:val="24"/>
        </w:rPr>
        <w:t>рабочих</w:t>
      </w:r>
      <w:r w:rsidR="00A926CA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Pr="00140E43">
        <w:rPr>
          <w:rFonts w:ascii="Times New Roman" w:hAnsi="Times New Roman" w:cs="Times New Roman"/>
          <w:sz w:val="24"/>
          <w:szCs w:val="24"/>
        </w:rPr>
        <w:t xml:space="preserve">дней оформляется и </w:t>
      </w:r>
      <w:r w:rsidRPr="00B160EE">
        <w:rPr>
          <w:rFonts w:ascii="Times New Roman" w:hAnsi="Times New Roman" w:cs="Times New Roman"/>
          <w:sz w:val="24"/>
          <w:szCs w:val="24"/>
          <w:highlight w:val="yellow"/>
        </w:rPr>
        <w:t xml:space="preserve">направляется </w:t>
      </w:r>
      <w:r w:rsidR="00481724" w:rsidRPr="00B160EE">
        <w:rPr>
          <w:rFonts w:ascii="Times New Roman" w:hAnsi="Times New Roman" w:cs="Times New Roman"/>
          <w:sz w:val="24"/>
          <w:szCs w:val="24"/>
          <w:highlight w:val="yellow"/>
        </w:rPr>
        <w:t xml:space="preserve">любым удобным </w:t>
      </w:r>
      <w:r w:rsidR="00B160EE" w:rsidRPr="00B160EE">
        <w:rPr>
          <w:rFonts w:ascii="Times New Roman" w:hAnsi="Times New Roman" w:cs="Times New Roman"/>
          <w:sz w:val="24"/>
          <w:szCs w:val="24"/>
          <w:highlight w:val="yellow"/>
        </w:rPr>
        <w:t>любым удобным способом (по средствам личного кабинета, почты, факсы, электронной почтой и т.д.)</w:t>
      </w:r>
      <w:r w:rsidR="00B160EE">
        <w:rPr>
          <w:rFonts w:ascii="Times New Roman" w:hAnsi="Times New Roman" w:cs="Times New Roman"/>
          <w:sz w:val="24"/>
          <w:szCs w:val="24"/>
        </w:rPr>
        <w:t xml:space="preserve"> </w:t>
      </w:r>
      <w:r w:rsidRPr="00140E43">
        <w:rPr>
          <w:rFonts w:ascii="Times New Roman" w:hAnsi="Times New Roman" w:cs="Times New Roman"/>
          <w:sz w:val="24"/>
          <w:szCs w:val="24"/>
        </w:rPr>
        <w:t>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наличия в деле жалобы или обращения), специализированному органу по контролю за деятельностью членов саморегулируемой организации,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2.1.</w:t>
      </w:r>
      <w:r w:rsidR="000907E5">
        <w:rPr>
          <w:rFonts w:ascii="Times New Roman" w:hAnsi="Times New Roman" w:cs="Times New Roman"/>
          <w:sz w:val="24"/>
          <w:szCs w:val="24"/>
        </w:rPr>
        <w:t>4</w:t>
      </w:r>
      <w:r w:rsidRPr="00140E43">
        <w:rPr>
          <w:rFonts w:ascii="Times New Roman" w:hAnsi="Times New Roman" w:cs="Times New Roman"/>
          <w:sz w:val="24"/>
          <w:szCs w:val="24"/>
        </w:rPr>
        <w:t xml:space="preserve"> настоящего Положения, исполнительному органу саморегулируемой организации для внесения сведений в реестр членов саморегулируемой организации.</w:t>
      </w:r>
      <w:r w:rsidR="005C3C83" w:rsidRPr="00140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B98AA" w14:textId="082DE579" w:rsidR="00110D7A" w:rsidRPr="00140E43" w:rsidRDefault="005C3C83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4.17. Решения специализированного органа оформляются протоколом соответствующего заседания. При направлении копии решения или выписки из протокола заседания специализированного органа члену саморегулируемой организации, а также лицу, направившему жалобу, по которой принято решение, в электронной форме без использования информационной системы саморегулируемой организации (в том числе на материальном носителе либо посредством электронной почты) такая копия (выписка из протокола) подписывается подписью</w:t>
      </w:r>
      <w:r w:rsidR="0042108D">
        <w:rPr>
          <w:rFonts w:ascii="Times New Roman" w:hAnsi="Times New Roman" w:cs="Times New Roman"/>
          <w:sz w:val="24"/>
          <w:szCs w:val="24"/>
        </w:rPr>
        <w:t xml:space="preserve">, </w:t>
      </w:r>
      <w:r w:rsidR="0042108D" w:rsidRPr="00481724">
        <w:rPr>
          <w:rFonts w:ascii="Times New Roman" w:hAnsi="Times New Roman" w:cs="Times New Roman"/>
          <w:sz w:val="24"/>
          <w:szCs w:val="24"/>
          <w:highlight w:val="yellow"/>
        </w:rPr>
        <w:t>в том числе усиленной электронно-цифровой</w:t>
      </w:r>
      <w:r w:rsidR="00481724">
        <w:rPr>
          <w:rFonts w:ascii="Times New Roman" w:hAnsi="Times New Roman" w:cs="Times New Roman"/>
          <w:sz w:val="24"/>
          <w:szCs w:val="24"/>
        </w:rPr>
        <w:t>,</w:t>
      </w:r>
      <w:r w:rsidR="0042108D">
        <w:rPr>
          <w:rFonts w:ascii="Times New Roman" w:hAnsi="Times New Roman" w:cs="Times New Roman"/>
          <w:sz w:val="24"/>
          <w:szCs w:val="24"/>
        </w:rPr>
        <w:t xml:space="preserve"> </w:t>
      </w:r>
      <w:r w:rsidRPr="00140E43">
        <w:rPr>
          <w:rFonts w:ascii="Times New Roman" w:hAnsi="Times New Roman" w:cs="Times New Roman"/>
          <w:sz w:val="24"/>
          <w:szCs w:val="24"/>
        </w:rPr>
        <w:t xml:space="preserve"> уполномоченного лица саморегулируемой организации.</w:t>
      </w:r>
    </w:p>
    <w:p w14:paraId="196C6F0D" w14:textId="41E22708" w:rsidR="00F3586A" w:rsidRDefault="00F3586A" w:rsidP="00F3586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03341" w14:textId="4EBAF3D1" w:rsidR="00C47D89" w:rsidRDefault="00C47D89" w:rsidP="00F3586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88365" w14:textId="77777777" w:rsidR="00C47D89" w:rsidRDefault="00C47D89" w:rsidP="00F3586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D0F86" w14:textId="77777777" w:rsidR="00F3586A" w:rsidRDefault="004B3F81" w:rsidP="00F3586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5. ОСНОВАНИЯ ПРИМЕНЕНИЯ</w:t>
      </w:r>
    </w:p>
    <w:p w14:paraId="747984A8" w14:textId="77777777" w:rsidR="005C3C83" w:rsidRPr="00140E43" w:rsidRDefault="004B3F81" w:rsidP="00F3586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 И НАЧАЛА ДИСЦИПЛИНАРНОГО ПРОИЗВОДСТВА</w:t>
      </w:r>
    </w:p>
    <w:p w14:paraId="74E32055" w14:textId="77777777" w:rsidR="005C3C83" w:rsidRPr="00140E43" w:rsidRDefault="005C3C83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140E43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14:paraId="485C4E18" w14:textId="77777777" w:rsidR="004B3F81" w:rsidRPr="00140E43" w:rsidRDefault="005C3C83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140E43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14:paraId="182CDA3E" w14:textId="77777777" w:rsidR="004B3F81" w:rsidRPr="00140E43" w:rsidRDefault="005C3C83" w:rsidP="00687D23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5.1.2. </w:t>
      </w:r>
      <w:r w:rsidR="004B3F81" w:rsidRPr="00140E43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14:paraId="0BBD491B" w14:textId="77777777" w:rsidR="004B3F81" w:rsidRPr="00140E43" w:rsidRDefault="005C3C83" w:rsidP="00687D2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140E43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14:paraId="77AA3658" w14:textId="77777777" w:rsidR="004B3F81" w:rsidRPr="00140E43" w:rsidRDefault="004B3F81" w:rsidP="00687D23">
      <w:pPr>
        <w:pStyle w:val="a9"/>
        <w:widowControl w:val="0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57F3CE3F" w14:textId="77777777" w:rsidR="004B3F81" w:rsidRPr="00140E43" w:rsidRDefault="005C3C83" w:rsidP="00687D23">
      <w:pPr>
        <w:widowControl w:val="0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в отношении членов Ассоциации в целях </w:t>
      </w:r>
      <w:r w:rsidR="000907E5" w:rsidRPr="00140E43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0907E5">
        <w:rPr>
          <w:rFonts w:ascii="Times New Roman" w:hAnsi="Times New Roman" w:cs="Times New Roman"/>
          <w:sz w:val="24"/>
          <w:szCs w:val="24"/>
        </w:rPr>
        <w:t xml:space="preserve">и </w:t>
      </w:r>
      <w:r w:rsidR="004B3F81" w:rsidRPr="00140E43">
        <w:rPr>
          <w:rFonts w:ascii="Times New Roman" w:hAnsi="Times New Roman" w:cs="Times New Roman"/>
          <w:sz w:val="24"/>
          <w:szCs w:val="24"/>
        </w:rPr>
        <w:t>прекращения совершения дисциплинарных правонарушений</w:t>
      </w:r>
      <w:r w:rsidR="000907E5">
        <w:rPr>
          <w:rFonts w:ascii="Times New Roman" w:hAnsi="Times New Roman" w:cs="Times New Roman"/>
          <w:sz w:val="24"/>
          <w:szCs w:val="24"/>
        </w:rPr>
        <w:t xml:space="preserve"> членом Ассоциации</w:t>
      </w:r>
      <w:r w:rsidR="004B3F81" w:rsidRPr="00140E43">
        <w:rPr>
          <w:rFonts w:ascii="Times New Roman" w:hAnsi="Times New Roman" w:cs="Times New Roman"/>
          <w:sz w:val="24"/>
          <w:szCs w:val="24"/>
        </w:rPr>
        <w:t>.</w:t>
      </w:r>
    </w:p>
    <w:p w14:paraId="3F3C1F87" w14:textId="77777777" w:rsidR="004B3F81" w:rsidRPr="00140E43" w:rsidRDefault="005C3C83" w:rsidP="00687D23">
      <w:pPr>
        <w:widowControl w:val="0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140E43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14:paraId="00925351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140E43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14:paraId="0892F2AA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5.3.2.</w:t>
      </w:r>
      <w:r w:rsidR="000907E5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140E43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14:paraId="08742BFE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5.3.3.</w:t>
      </w:r>
      <w:r w:rsidR="000907E5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140E43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14:paraId="6BC87225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5.3.4.</w:t>
      </w:r>
      <w:r w:rsidR="000907E5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140E43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03CFE6D9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140E43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14:paraId="59D7D631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140E43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</w:t>
      </w:r>
      <w:r w:rsidR="000907E5">
        <w:rPr>
          <w:rFonts w:ascii="Times New Roman" w:hAnsi="Times New Roman" w:cs="Times New Roman"/>
          <w:sz w:val="24"/>
          <w:szCs w:val="24"/>
        </w:rPr>
        <w:t>ым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 коми</w:t>
      </w:r>
      <w:r w:rsidR="000907E5">
        <w:rPr>
          <w:rFonts w:ascii="Times New Roman" w:hAnsi="Times New Roman" w:cs="Times New Roman"/>
          <w:sz w:val="24"/>
          <w:szCs w:val="24"/>
        </w:rPr>
        <w:t>тетом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14:paraId="4840FAF4" w14:textId="77777777" w:rsidR="004B3F81" w:rsidRPr="00140E43" w:rsidRDefault="00952A12" w:rsidP="00687D23">
      <w:pPr>
        <w:widowControl w:val="0"/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140E43">
        <w:rPr>
          <w:rFonts w:ascii="Times New Roman" w:hAnsi="Times New Roman" w:cs="Times New Roman"/>
          <w:sz w:val="24"/>
          <w:szCs w:val="24"/>
        </w:rPr>
        <w:t>Обстоятельствами, смягчающими ответственность, могут быть признаны:</w:t>
      </w:r>
    </w:p>
    <w:p w14:paraId="7FE844B8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140E43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14:paraId="0CA13E22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140E43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14:paraId="20D9586C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140E43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</w:t>
      </w:r>
      <w:r w:rsidR="000907E5">
        <w:rPr>
          <w:rFonts w:ascii="Times New Roman" w:hAnsi="Times New Roman" w:cs="Times New Roman"/>
          <w:sz w:val="24"/>
          <w:szCs w:val="24"/>
        </w:rPr>
        <w:t>ым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 коми</w:t>
      </w:r>
      <w:r w:rsidR="000907E5">
        <w:rPr>
          <w:rFonts w:ascii="Times New Roman" w:hAnsi="Times New Roman" w:cs="Times New Roman"/>
          <w:sz w:val="24"/>
          <w:szCs w:val="24"/>
        </w:rPr>
        <w:t>тетом</w:t>
      </w:r>
      <w:r w:rsidR="004B3F81" w:rsidRPr="00140E43">
        <w:rPr>
          <w:rFonts w:ascii="Times New Roman" w:hAnsi="Times New Roman" w:cs="Times New Roman"/>
          <w:sz w:val="24"/>
          <w:szCs w:val="24"/>
        </w:rPr>
        <w:t>, как смягчающие.</w:t>
      </w:r>
    </w:p>
    <w:p w14:paraId="4D21F84E" w14:textId="77777777" w:rsidR="004B3F81" w:rsidRPr="00140E43" w:rsidRDefault="00952A12" w:rsidP="00687D23">
      <w:pPr>
        <w:widowControl w:val="0"/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140E43">
        <w:rPr>
          <w:rFonts w:ascii="Times New Roman" w:hAnsi="Times New Roman" w:cs="Times New Roman"/>
          <w:sz w:val="24"/>
          <w:szCs w:val="24"/>
        </w:rPr>
        <w:t>Обстоятельствами, отягчающими ответственность, могут быть признаны:</w:t>
      </w:r>
    </w:p>
    <w:p w14:paraId="2B3FB6B5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140E43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46510696" w14:textId="77777777" w:rsidR="004B3F81" w:rsidRPr="00140E43" w:rsidRDefault="00952A12" w:rsidP="00687D23">
      <w:pPr>
        <w:widowControl w:val="0"/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</w:t>
      </w:r>
      <w:r w:rsidR="004B3F81" w:rsidRPr="00140E43">
        <w:rPr>
          <w:rFonts w:ascii="Times New Roman" w:hAnsi="Times New Roman" w:cs="Times New Roman"/>
          <w:sz w:val="24"/>
          <w:szCs w:val="24"/>
        </w:rPr>
        <w:lastRenderedPageBreak/>
        <w:t>образованию.</w:t>
      </w:r>
    </w:p>
    <w:p w14:paraId="2D767140" w14:textId="77777777" w:rsidR="004B3F81" w:rsidRPr="00140E43" w:rsidRDefault="00952A12" w:rsidP="00687D23">
      <w:pPr>
        <w:widowControl w:val="0"/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140E43">
        <w:rPr>
          <w:rFonts w:ascii="Times New Roman" w:hAnsi="Times New Roman" w:cs="Times New Roman"/>
          <w:sz w:val="24"/>
          <w:szCs w:val="24"/>
        </w:rPr>
        <w:t>Дисциплинарн</w:t>
      </w:r>
      <w:r w:rsidR="000907E5">
        <w:rPr>
          <w:rFonts w:ascii="Times New Roman" w:hAnsi="Times New Roman" w:cs="Times New Roman"/>
          <w:sz w:val="24"/>
          <w:szCs w:val="24"/>
        </w:rPr>
        <w:t>ый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 коми</w:t>
      </w:r>
      <w:r w:rsidR="000907E5">
        <w:rPr>
          <w:rFonts w:ascii="Times New Roman" w:hAnsi="Times New Roman" w:cs="Times New Roman"/>
          <w:sz w:val="24"/>
          <w:szCs w:val="24"/>
        </w:rPr>
        <w:t>тет, рассматривающий</w:t>
      </w:r>
      <w:r w:rsidR="004B3F81" w:rsidRPr="00140E43">
        <w:rPr>
          <w:rFonts w:ascii="Times New Roman" w:hAnsi="Times New Roman" w:cs="Times New Roman"/>
          <w:sz w:val="24"/>
          <w:szCs w:val="24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33E3660A" w14:textId="77777777" w:rsidR="004B3F81" w:rsidRPr="00140E43" w:rsidRDefault="00952A12" w:rsidP="00687D23">
      <w:pPr>
        <w:widowControl w:val="0"/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140E43">
        <w:rPr>
          <w:rFonts w:ascii="Times New Roman" w:hAnsi="Times New Roman" w:cs="Times New Roman"/>
          <w:sz w:val="24"/>
          <w:szCs w:val="24"/>
        </w:rPr>
        <w:t>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35CE538B" w14:textId="77777777" w:rsidR="004B3F81" w:rsidRPr="00140E43" w:rsidRDefault="004B3F81" w:rsidP="00687D2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67C108" w14:textId="77777777" w:rsidR="00FA4AC8" w:rsidRDefault="00952A12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b/>
          <w:sz w:val="24"/>
          <w:szCs w:val="24"/>
        </w:rPr>
        <w:t xml:space="preserve">. ПРАВА ИНДИВИДУАЛЬНОГО ПРЕДПРИНИМАТЕЛЯ </w:t>
      </w:r>
    </w:p>
    <w:p w14:paraId="726518F5" w14:textId="77777777" w:rsidR="00FA4AC8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 xml:space="preserve">ИЛИ ЮРИДИЧЕСКОГО ЛИЦА ПРИ РАССМОТРЕНИИ ДЕЛ </w:t>
      </w:r>
    </w:p>
    <w:p w14:paraId="2B7B7307" w14:textId="77777777" w:rsidR="00CA09D5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О НАРУШЕНИЯХ ИМИ ОБЯЗАТЕЛЬНЫХ ТРЕБОВАНИЙ</w:t>
      </w:r>
    </w:p>
    <w:p w14:paraId="39F8AF7B" w14:textId="1C99A482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</w:t>
      </w:r>
      <w:r w:rsidR="001D757B">
        <w:rPr>
          <w:rFonts w:ascii="Times New Roman" w:hAnsi="Times New Roman" w:cs="Times New Roman"/>
          <w:sz w:val="24"/>
          <w:szCs w:val="24"/>
        </w:rPr>
        <w:t>,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подавшее жалобу, в ходе рассмотрения такого дела имеют право: </w:t>
      </w:r>
    </w:p>
    <w:p w14:paraId="1470D6A8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.1.1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знакомиться </w:t>
      </w:r>
      <w:r w:rsidR="006B0E7E" w:rsidRPr="00140E43">
        <w:rPr>
          <w:rFonts w:ascii="Times New Roman" w:hAnsi="Times New Roman" w:cs="Times New Roman"/>
          <w:sz w:val="24"/>
          <w:szCs w:val="24"/>
        </w:rPr>
        <w:t xml:space="preserve">с разрешения руководителя специализированного органа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с материалами дела, делать выписки из них, снимать копии; </w:t>
      </w:r>
    </w:p>
    <w:p w14:paraId="47E79DC2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.1.2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14:paraId="1B9BF432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.1.3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14:paraId="48F3D80A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.1.4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35721" w:rsidRPr="00140E43">
        <w:rPr>
          <w:rFonts w:ascii="Times New Roman" w:hAnsi="Times New Roman" w:cs="Times New Roman"/>
          <w:sz w:val="24"/>
          <w:szCs w:val="24"/>
        </w:rPr>
        <w:t xml:space="preserve">Специализированному органу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4DB3C21C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.1.5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140E43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F47143">
        <w:rPr>
          <w:rFonts w:ascii="Times New Roman" w:hAnsi="Times New Roman" w:cs="Times New Roman"/>
          <w:sz w:val="24"/>
          <w:szCs w:val="24"/>
        </w:rPr>
        <w:t>руководителем С</w:t>
      </w:r>
      <w:r w:rsidR="00A35721" w:rsidRPr="00140E43">
        <w:rPr>
          <w:rFonts w:ascii="Times New Roman" w:hAnsi="Times New Roman" w:cs="Times New Roman"/>
          <w:sz w:val="24"/>
          <w:szCs w:val="24"/>
        </w:rPr>
        <w:t>пециализированного органа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2A9B25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.1.6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</w:t>
      </w:r>
      <w:r w:rsidR="00F47143">
        <w:rPr>
          <w:rFonts w:ascii="Times New Roman" w:hAnsi="Times New Roman" w:cs="Times New Roman"/>
          <w:sz w:val="24"/>
          <w:szCs w:val="24"/>
        </w:rPr>
        <w:t>. Обеспечение явки вызываемого свидетеля возлагается на ходатайствую сторону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8E8E4A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.1.7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F47143">
        <w:rPr>
          <w:rFonts w:ascii="Times New Roman" w:hAnsi="Times New Roman" w:cs="Times New Roman"/>
          <w:sz w:val="24"/>
          <w:szCs w:val="24"/>
        </w:rPr>
        <w:t>С</w:t>
      </w:r>
      <w:r w:rsidR="00A35721" w:rsidRPr="00140E43">
        <w:rPr>
          <w:rFonts w:ascii="Times New Roman" w:hAnsi="Times New Roman" w:cs="Times New Roman"/>
          <w:sz w:val="24"/>
          <w:szCs w:val="24"/>
        </w:rPr>
        <w:t xml:space="preserve">пециализированного органа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140E43">
        <w:rPr>
          <w:rFonts w:ascii="Times New Roman" w:hAnsi="Times New Roman" w:cs="Times New Roman"/>
          <w:sz w:val="24"/>
          <w:szCs w:val="24"/>
        </w:rPr>
        <w:t>порядке, установленном пунктом 6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.1 настоящего Положения; </w:t>
      </w:r>
    </w:p>
    <w:p w14:paraId="04F5A166" w14:textId="77777777" w:rsidR="00F3586A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6</w:t>
      </w:r>
      <w:r w:rsidR="00907445" w:rsidRPr="00140E43">
        <w:rPr>
          <w:rFonts w:ascii="Times New Roman" w:hAnsi="Times New Roman" w:cs="Times New Roman"/>
          <w:sz w:val="24"/>
          <w:szCs w:val="24"/>
        </w:rPr>
        <w:t>.1.8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</w:t>
      </w:r>
    </w:p>
    <w:p w14:paraId="5E3D8AEA" w14:textId="77777777" w:rsidR="00CA09D5" w:rsidRDefault="00907445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8A60" w14:textId="77777777" w:rsidR="00FA4AC8" w:rsidRDefault="00952A12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140E43">
        <w:rPr>
          <w:rFonts w:ascii="Times New Roman" w:hAnsi="Times New Roman" w:cs="Times New Roman"/>
          <w:b/>
          <w:sz w:val="24"/>
          <w:szCs w:val="24"/>
        </w:rPr>
        <w:t xml:space="preserve">. ОБЖАЛОВАНИЕ РЕШЕНИЙ О ПРИМЕНЕНИИ МЕР </w:t>
      </w:r>
    </w:p>
    <w:p w14:paraId="03304C49" w14:textId="77777777" w:rsidR="00CA09D5" w:rsidRPr="00140E43" w:rsidRDefault="00907445" w:rsidP="00687D2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43">
        <w:rPr>
          <w:rFonts w:ascii="Times New Roman" w:hAnsi="Times New Roman" w:cs="Times New Roman"/>
          <w:b/>
          <w:sz w:val="24"/>
          <w:szCs w:val="24"/>
        </w:rPr>
        <w:t>ДИСЦИПЛИНАРНОГО ВОЗДЕЙСТВИЯ</w:t>
      </w:r>
    </w:p>
    <w:p w14:paraId="6EEB43F7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7</w:t>
      </w:r>
      <w:r w:rsidR="00907445" w:rsidRPr="00140E43">
        <w:rPr>
          <w:rFonts w:ascii="Times New Roman" w:hAnsi="Times New Roman" w:cs="Times New Roman"/>
          <w:sz w:val="24"/>
          <w:szCs w:val="24"/>
        </w:rPr>
        <w:t>.1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030C9" w:rsidRPr="00140E43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</w:t>
      </w:r>
      <w:r w:rsidR="00F030C9" w:rsidRPr="00140E43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529B4475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7</w:t>
      </w:r>
      <w:r w:rsidR="00907445" w:rsidRPr="00140E43">
        <w:rPr>
          <w:rFonts w:ascii="Times New Roman" w:hAnsi="Times New Roman" w:cs="Times New Roman"/>
          <w:sz w:val="24"/>
          <w:szCs w:val="24"/>
        </w:rPr>
        <w:t>.2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140E43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F030C9" w:rsidRPr="00140E43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140E43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E124C" w14:textId="77777777" w:rsidR="00CA09D5" w:rsidRPr="00140E43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07445" w:rsidRPr="00140E43">
        <w:rPr>
          <w:rFonts w:ascii="Times New Roman" w:hAnsi="Times New Roman" w:cs="Times New Roman"/>
          <w:sz w:val="24"/>
          <w:szCs w:val="24"/>
        </w:rPr>
        <w:t>.3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140E43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F030C9" w:rsidRPr="00140E43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14:paraId="3030C6A0" w14:textId="77777777" w:rsidR="001731D7" w:rsidRDefault="00952A12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43">
        <w:rPr>
          <w:rFonts w:ascii="Times New Roman" w:hAnsi="Times New Roman" w:cs="Times New Roman"/>
          <w:sz w:val="24"/>
          <w:szCs w:val="24"/>
        </w:rPr>
        <w:t>7</w:t>
      </w:r>
      <w:r w:rsidR="00907445" w:rsidRPr="00140E43">
        <w:rPr>
          <w:rFonts w:ascii="Times New Roman" w:hAnsi="Times New Roman" w:cs="Times New Roman"/>
          <w:sz w:val="24"/>
          <w:szCs w:val="24"/>
        </w:rPr>
        <w:t>.4</w:t>
      </w:r>
      <w:r w:rsidRPr="00140E43">
        <w:rPr>
          <w:rFonts w:ascii="Times New Roman" w:hAnsi="Times New Roman" w:cs="Times New Roman"/>
          <w:sz w:val="24"/>
          <w:szCs w:val="24"/>
        </w:rPr>
        <w:t>.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саморегулируемой организации и </w:t>
      </w:r>
      <w:r w:rsidR="00F030C9" w:rsidRPr="00140E43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 Ассоциации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140E43">
        <w:rPr>
          <w:rFonts w:ascii="Times New Roman" w:hAnsi="Times New Roman" w:cs="Times New Roman"/>
          <w:sz w:val="24"/>
          <w:szCs w:val="24"/>
        </w:rPr>
        <w:t>,</w:t>
      </w:r>
      <w:r w:rsidR="00907445" w:rsidRPr="00140E43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140E43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140E43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14:paraId="5A40B9DF" w14:textId="77777777" w:rsidR="005150C8" w:rsidRDefault="005150C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78060" w14:textId="77777777" w:rsidR="005150C8" w:rsidRPr="00312127" w:rsidRDefault="005150C8" w:rsidP="00687D23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12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3586A" w:rsidRPr="0031212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674869F" w14:textId="7B90FD93" w:rsidR="005150C8" w:rsidRPr="00312127" w:rsidRDefault="005150C8" w:rsidP="00687D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27">
        <w:rPr>
          <w:rFonts w:ascii="Times New Roman" w:eastAsia="Times New Roman" w:hAnsi="Times New Roman" w:cs="Times New Roman"/>
          <w:sz w:val="24"/>
          <w:szCs w:val="24"/>
        </w:rPr>
        <w:t>8.1.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организаций.</w:t>
      </w:r>
    </w:p>
    <w:p w14:paraId="3F5D2787" w14:textId="77777777" w:rsidR="005150C8" w:rsidRPr="00312127" w:rsidRDefault="005150C8" w:rsidP="00687D2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127">
        <w:rPr>
          <w:rFonts w:ascii="Times New Roman" w:eastAsia="Times New Roman" w:hAnsi="Times New Roman" w:cs="Times New Roman"/>
          <w:sz w:val="24"/>
          <w:szCs w:val="24"/>
        </w:rPr>
        <w:t>8.2. В срок не позднее чем через три рабочих дня со дня принятия настоящее Положение подлежит размещению на сайте СРО в сети “Интернет”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73C23CDE" w14:textId="77777777" w:rsidR="005150C8" w:rsidRPr="00312127" w:rsidRDefault="005150C8" w:rsidP="00687D23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127">
        <w:rPr>
          <w:rFonts w:ascii="Times New Roman" w:eastAsia="Times New Roman" w:hAnsi="Times New Roman" w:cs="Times New Roman"/>
          <w:sz w:val="24"/>
          <w:szCs w:val="24"/>
        </w:rPr>
        <w:t>8.3. Настоящее Положение не должно противоречить законам и иным нормативным актам Российской Федерации, а также Уставу СРО. В случае, если законами и иными нормативными актами Российской Федерации, а также Уставом СРО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СРО.</w:t>
      </w:r>
    </w:p>
    <w:p w14:paraId="7DA60E00" w14:textId="77777777" w:rsidR="005150C8" w:rsidRPr="00140E43" w:rsidRDefault="005150C8" w:rsidP="00687D2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50C8" w:rsidRPr="00140E43" w:rsidSect="00CA2356">
      <w:headerReference w:type="default" r:id="rId9"/>
      <w:footerReference w:type="default" r:id="rId10"/>
      <w:footerReference w:type="first" r:id="rId11"/>
      <w:pgSz w:w="11906" w:h="16838"/>
      <w:pgMar w:top="6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AC92" w14:textId="77777777" w:rsidR="00381575" w:rsidRDefault="00381575" w:rsidP="00545F85">
      <w:pPr>
        <w:spacing w:after="0" w:line="240" w:lineRule="auto"/>
      </w:pPr>
      <w:r>
        <w:separator/>
      </w:r>
    </w:p>
  </w:endnote>
  <w:endnote w:type="continuationSeparator" w:id="0">
    <w:p w14:paraId="4491095A" w14:textId="77777777" w:rsidR="00381575" w:rsidRDefault="00381575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355677"/>
      <w:docPartObj>
        <w:docPartGallery w:val="Page Numbers (Bottom of Page)"/>
        <w:docPartUnique/>
      </w:docPartObj>
    </w:sdtPr>
    <w:sdtEndPr/>
    <w:sdtContent>
      <w:p w14:paraId="6039F582" w14:textId="77777777" w:rsidR="00CA2356" w:rsidRDefault="00CA2356">
        <w:pPr>
          <w:pStyle w:val="a5"/>
          <w:jc w:val="right"/>
        </w:pPr>
        <w:r w:rsidRPr="00CA2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D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2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8C698C" w14:textId="77777777" w:rsidR="00CA2356" w:rsidRDefault="00CA23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38CB" w14:textId="77777777"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A0A3" w14:textId="77777777" w:rsidR="00381575" w:rsidRDefault="00381575" w:rsidP="00545F85">
      <w:pPr>
        <w:spacing w:after="0" w:line="240" w:lineRule="auto"/>
      </w:pPr>
      <w:r>
        <w:separator/>
      </w:r>
    </w:p>
  </w:footnote>
  <w:footnote w:type="continuationSeparator" w:id="0">
    <w:p w14:paraId="03996FCC" w14:textId="77777777" w:rsidR="00381575" w:rsidRDefault="00381575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EA19" w14:textId="77777777" w:rsidR="00952A12" w:rsidRPr="00140E43" w:rsidRDefault="00952A12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14:paraId="65D691C7" w14:textId="77777777"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4CD61CD"/>
    <w:multiLevelType w:val="hybridMultilevel"/>
    <w:tmpl w:val="6830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5"/>
    <w:rsid w:val="000021BE"/>
    <w:rsid w:val="00002DF2"/>
    <w:rsid w:val="00013F24"/>
    <w:rsid w:val="00026162"/>
    <w:rsid w:val="00036067"/>
    <w:rsid w:val="00046F68"/>
    <w:rsid w:val="000907E5"/>
    <w:rsid w:val="00093A4B"/>
    <w:rsid w:val="000A2E57"/>
    <w:rsid w:val="000B140E"/>
    <w:rsid w:val="000B2BA4"/>
    <w:rsid w:val="00110D7A"/>
    <w:rsid w:val="00115127"/>
    <w:rsid w:val="001408A3"/>
    <w:rsid w:val="00140E43"/>
    <w:rsid w:val="001518C2"/>
    <w:rsid w:val="00185F47"/>
    <w:rsid w:val="001A5166"/>
    <w:rsid w:val="001D4303"/>
    <w:rsid w:val="001D757B"/>
    <w:rsid w:val="002142F7"/>
    <w:rsid w:val="0023002F"/>
    <w:rsid w:val="0024331A"/>
    <w:rsid w:val="002507A0"/>
    <w:rsid w:val="002557FA"/>
    <w:rsid w:val="002637CC"/>
    <w:rsid w:val="00284526"/>
    <w:rsid w:val="00292720"/>
    <w:rsid w:val="002B4EA2"/>
    <w:rsid w:val="002E6C96"/>
    <w:rsid w:val="0031071B"/>
    <w:rsid w:val="00312127"/>
    <w:rsid w:val="00323773"/>
    <w:rsid w:val="003410CC"/>
    <w:rsid w:val="00381575"/>
    <w:rsid w:val="003855BF"/>
    <w:rsid w:val="00386994"/>
    <w:rsid w:val="00395B96"/>
    <w:rsid w:val="003B2A66"/>
    <w:rsid w:val="003D526C"/>
    <w:rsid w:val="003E11C3"/>
    <w:rsid w:val="003E251E"/>
    <w:rsid w:val="0040349D"/>
    <w:rsid w:val="0042108D"/>
    <w:rsid w:val="0043126A"/>
    <w:rsid w:val="00441473"/>
    <w:rsid w:val="0044174A"/>
    <w:rsid w:val="00457E29"/>
    <w:rsid w:val="0047028C"/>
    <w:rsid w:val="00481724"/>
    <w:rsid w:val="004906A3"/>
    <w:rsid w:val="004A2F79"/>
    <w:rsid w:val="004A6895"/>
    <w:rsid w:val="004B1051"/>
    <w:rsid w:val="004B3F81"/>
    <w:rsid w:val="004D5AF4"/>
    <w:rsid w:val="004D7850"/>
    <w:rsid w:val="005150C8"/>
    <w:rsid w:val="00534D17"/>
    <w:rsid w:val="00545F85"/>
    <w:rsid w:val="00562074"/>
    <w:rsid w:val="005C3C83"/>
    <w:rsid w:val="0063217D"/>
    <w:rsid w:val="00654A0F"/>
    <w:rsid w:val="006700BB"/>
    <w:rsid w:val="00671AAE"/>
    <w:rsid w:val="00675C93"/>
    <w:rsid w:val="00687D23"/>
    <w:rsid w:val="00697E9C"/>
    <w:rsid w:val="006A0922"/>
    <w:rsid w:val="006B0E7E"/>
    <w:rsid w:val="006D3670"/>
    <w:rsid w:val="0070452A"/>
    <w:rsid w:val="00704CCF"/>
    <w:rsid w:val="00714776"/>
    <w:rsid w:val="007328F2"/>
    <w:rsid w:val="00751CDF"/>
    <w:rsid w:val="00776EEE"/>
    <w:rsid w:val="00783340"/>
    <w:rsid w:val="00793253"/>
    <w:rsid w:val="00797E9C"/>
    <w:rsid w:val="007A40F6"/>
    <w:rsid w:val="007D16C6"/>
    <w:rsid w:val="0082057D"/>
    <w:rsid w:val="00833C11"/>
    <w:rsid w:val="0083754C"/>
    <w:rsid w:val="00841D4C"/>
    <w:rsid w:val="00850BF6"/>
    <w:rsid w:val="00865772"/>
    <w:rsid w:val="008706FC"/>
    <w:rsid w:val="00897F0A"/>
    <w:rsid w:val="008A603A"/>
    <w:rsid w:val="008F03CE"/>
    <w:rsid w:val="008F3E0E"/>
    <w:rsid w:val="00907445"/>
    <w:rsid w:val="009075ED"/>
    <w:rsid w:val="00936EBF"/>
    <w:rsid w:val="00942FE2"/>
    <w:rsid w:val="00946F1D"/>
    <w:rsid w:val="00952A12"/>
    <w:rsid w:val="00A116B6"/>
    <w:rsid w:val="00A163F7"/>
    <w:rsid w:val="00A35088"/>
    <w:rsid w:val="00A35721"/>
    <w:rsid w:val="00A55932"/>
    <w:rsid w:val="00A872F1"/>
    <w:rsid w:val="00A908DA"/>
    <w:rsid w:val="00A926CA"/>
    <w:rsid w:val="00AB2D26"/>
    <w:rsid w:val="00AF4735"/>
    <w:rsid w:val="00B027F7"/>
    <w:rsid w:val="00B160EE"/>
    <w:rsid w:val="00B518C3"/>
    <w:rsid w:val="00B52D1C"/>
    <w:rsid w:val="00B60FA3"/>
    <w:rsid w:val="00B73B1A"/>
    <w:rsid w:val="00B84DFC"/>
    <w:rsid w:val="00BB2A81"/>
    <w:rsid w:val="00BC34F8"/>
    <w:rsid w:val="00C47D89"/>
    <w:rsid w:val="00C5071A"/>
    <w:rsid w:val="00C6049D"/>
    <w:rsid w:val="00C66E9C"/>
    <w:rsid w:val="00C73D7E"/>
    <w:rsid w:val="00C86A07"/>
    <w:rsid w:val="00CA09D5"/>
    <w:rsid w:val="00CA2356"/>
    <w:rsid w:val="00CD40C3"/>
    <w:rsid w:val="00D129A9"/>
    <w:rsid w:val="00D22D5A"/>
    <w:rsid w:val="00D326BB"/>
    <w:rsid w:val="00D80CC4"/>
    <w:rsid w:val="00D9382F"/>
    <w:rsid w:val="00DD75EB"/>
    <w:rsid w:val="00DE61B1"/>
    <w:rsid w:val="00E06CDC"/>
    <w:rsid w:val="00E475EE"/>
    <w:rsid w:val="00E66592"/>
    <w:rsid w:val="00EE4178"/>
    <w:rsid w:val="00F030C9"/>
    <w:rsid w:val="00F03EAD"/>
    <w:rsid w:val="00F117D7"/>
    <w:rsid w:val="00F3586A"/>
    <w:rsid w:val="00F36781"/>
    <w:rsid w:val="00F47143"/>
    <w:rsid w:val="00F836AE"/>
    <w:rsid w:val="00FA4AC8"/>
    <w:rsid w:val="00FB495E"/>
    <w:rsid w:val="00FC1A4D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6838"/>
  <w15:chartTrackingRefBased/>
  <w15:docId w15:val="{2BC0ABD2-077D-425F-A60B-AFD989F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0C8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table" w:styleId="aa">
    <w:name w:val="Table Grid"/>
    <w:basedOn w:val="a1"/>
    <w:rsid w:val="0063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50C8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9B83-BF74-425A-9929-93F37CA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Вильмас Ольга</cp:lastModifiedBy>
  <cp:revision>4</cp:revision>
  <cp:lastPrinted>2020-12-02T06:21:00Z</cp:lastPrinted>
  <dcterms:created xsi:type="dcterms:W3CDTF">2020-12-02T06:13:00Z</dcterms:created>
  <dcterms:modified xsi:type="dcterms:W3CDTF">2020-12-02T06:23:00Z</dcterms:modified>
</cp:coreProperties>
</file>